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https://www.velvetjobs.com/job-descriptions/strategic-services</w:t>
        </w:r>
      </w:hyperlink>
    </w:p>
    <w:p>
      <w:pPr>
        <w:pStyle w:val="Heading1"/>
      </w:pPr>
      <w:bookmarkStart w:id="21" w:name="example-of-strategic-services-job-description"/>
      <w:r>
        <w:t xml:space="preserve">Example of Strategic Services Job Description</w:t>
      </w:r>
      <w:bookmarkEnd w:id="21"/>
    </w:p>
    <w:p>
      <w:pPr>
        <w:pStyle w:val="Compact"/>
      </w:pPr>
      <w:r>
        <w:t xml:space="preserve">Our innovative and growing company is looking for a strategic services.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trategic-services"/>
      <w:r>
        <w:t xml:space="preserve">Responsibilities for strategic services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We invite you to go to happy hour after work</w:t>
      </w:r>
    </w:p>
    <w:p>
      <w:pPr>
        <w:pStyle w:val="Compact"/>
        <w:numPr>
          <w:numId w:val="1001"/>
          <w:ilvl w:val="0"/>
        </w:numPr>
      </w:pPr>
      <w:r>
        <w:t xml:space="preserve">Shape the overall vision and strategic direction for enterprise architecture</w:t>
      </w:r>
    </w:p>
    <w:p>
      <w:pPr>
        <w:pStyle w:val="Compact"/>
        <w:numPr>
          <w:numId w:val="1001"/>
          <w:ilvl w:val="0"/>
        </w:numPr>
      </w:pPr>
      <w:r>
        <w:t xml:space="preserve">Manage team of architects across domain</w:t>
      </w:r>
    </w:p>
    <w:p>
      <w:pPr>
        <w:pStyle w:val="Compact"/>
        <w:numPr>
          <w:numId w:val="1001"/>
          <w:ilvl w:val="0"/>
        </w:numPr>
      </w:pPr>
      <w:r>
        <w:t xml:space="preserve">Participate in conferences, executive forums, , to stay current with industry thought leadership and trends</w:t>
      </w:r>
    </w:p>
    <w:p>
      <w:pPr>
        <w:pStyle w:val="Compact"/>
        <w:numPr>
          <w:numId w:val="1001"/>
          <w:ilvl w:val="0"/>
        </w:numPr>
      </w:pPr>
      <w:r>
        <w:t xml:space="preserve">Pilot the new partner segmentation model around the world which includes</w:t>
      </w:r>
    </w:p>
    <w:p>
      <w:pPr>
        <w:pStyle w:val="Compact"/>
        <w:numPr>
          <w:numId w:val="1001"/>
          <w:ilvl w:val="0"/>
        </w:numPr>
      </w:pPr>
      <w:r>
        <w:t xml:space="preserve">Must be a motivated individual with an entrepreneurial attitude</w:t>
      </w:r>
    </w:p>
    <w:p>
      <w:pPr>
        <w:pStyle w:val="Compact"/>
        <w:numPr>
          <w:numId w:val="1001"/>
          <w:ilvl w:val="0"/>
        </w:numPr>
      </w:pPr>
      <w:r>
        <w:t xml:space="preserve">Strong track record in developing pharmaceutical or medical device strategic marketing plans the supporting tactical initiatives</w:t>
      </w:r>
    </w:p>
    <w:p>
      <w:pPr>
        <w:pStyle w:val="Compact"/>
        <w:numPr>
          <w:numId w:val="1001"/>
          <w:ilvl w:val="0"/>
        </w:numPr>
      </w:pPr>
      <w:r>
        <w:t xml:space="preserve">Providing analytics and insights that bring meaningful and actionable recommendations to the Global Travel Programs for Strategic Accounts</w:t>
      </w:r>
    </w:p>
    <w:p>
      <w:pPr>
        <w:pStyle w:val="Compact"/>
        <w:numPr>
          <w:numId w:val="1001"/>
          <w:ilvl w:val="0"/>
        </w:numPr>
      </w:pPr>
      <w:r>
        <w:t xml:space="preserve">Communicate analysis findings and recommendations in a clear, concise and influential manner with internal teams externally with clients</w:t>
      </w:r>
    </w:p>
    <w:p>
      <w:pPr>
        <w:pStyle w:val="Compact"/>
        <w:numPr>
          <w:numId w:val="1001"/>
          <w:ilvl w:val="0"/>
        </w:numPr>
      </w:pPr>
      <w:r>
        <w:t xml:space="preserve">Ability to research and provide market analysis</w:t>
      </w:r>
    </w:p>
    <w:p>
      <w:pPr>
        <w:pStyle w:val="Heading2"/>
      </w:pPr>
      <w:bookmarkStart w:id="23" w:name="qualifications-for-strategic-services"/>
      <w:r>
        <w:t xml:space="preserve">Qualifications for strategic services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Requires a four-year college degree or higher preferred, analytic discipline a plus</w:t>
      </w:r>
    </w:p>
    <w:p>
      <w:pPr>
        <w:pStyle w:val="Compact"/>
        <w:numPr>
          <w:numId w:val="1002"/>
          <w:ilvl w:val="0"/>
        </w:numPr>
      </w:pPr>
      <w:r>
        <w:t xml:space="preserve">Relevant Sales experience, at least 10 years in Enterprise software/services sales experience with demonstrated sales track record in overachieving sales target</w:t>
      </w:r>
    </w:p>
    <w:p>
      <w:pPr>
        <w:pStyle w:val="Compact"/>
        <w:numPr>
          <w:numId w:val="1002"/>
          <w:ilvl w:val="0"/>
        </w:numPr>
      </w:pPr>
      <w:r>
        <w:t xml:space="preserve">Capable of managing effective CxO engagement and relationships</w:t>
      </w:r>
    </w:p>
    <w:p>
      <w:pPr>
        <w:pStyle w:val="Compact"/>
        <w:numPr>
          <w:numId w:val="1002"/>
          <w:ilvl w:val="0"/>
        </w:numPr>
      </w:pPr>
      <w:r>
        <w:t xml:space="preserve">Capable of detecting and growing an opportunity</w:t>
      </w:r>
    </w:p>
    <w:p>
      <w:pPr>
        <w:pStyle w:val="Compact"/>
        <w:numPr>
          <w:numId w:val="1002"/>
          <w:ilvl w:val="0"/>
        </w:numPr>
      </w:pPr>
      <w:r>
        <w:t xml:space="preserve">Experience in selling, shaping and negotiating multi-million Euro business transformation deals</w:t>
      </w:r>
    </w:p>
    <w:p>
      <w:pPr>
        <w:pStyle w:val="Compact"/>
        <w:numPr>
          <w:numId w:val="1002"/>
          <w:ilvl w:val="0"/>
        </w:numPr>
      </w:pPr>
      <w:r>
        <w:t xml:space="preserve">Ability to leverage and execute best practices approaches and engaging and influencing cross-functional, matrix driven organizations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trategic-service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trategic-service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2021-10-28T18:38:59Z</dcterms:created>
  <dcterms:modified xsi:type="dcterms:W3CDTF">2021-10-28T18:38:59Z</dcterms:modified>
</cp:coreProperties>
</file>