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https://www.velvetjobs.com/job-descriptions/strategic-program</w:t>
        </w:r>
      </w:hyperlink>
    </w:p>
    <w:p>
      <w:pPr>
        <w:pStyle w:val="Heading1"/>
      </w:pPr>
      <w:bookmarkStart w:id="21" w:name="example-of-strategic-program-job-description"/>
      <w:r>
        <w:t xml:space="preserve">Example of Strategic Program Job Description</w:t>
      </w:r>
      <w:bookmarkEnd w:id="21"/>
    </w:p>
    <w:p>
      <w:pPr>
        <w:pStyle w:val="Compact"/>
      </w:pPr>
      <w:r>
        <w:t xml:space="preserve">Our innovative and growing company is looking to fill the role of strategic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program"/>
      <w:r>
        <w:t xml:space="preserve">Responsibilities for strategic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and maintaining robust business processes in support of the MTO Strategic Plan, including the Platform Strategic Plans and site master plans</w:t>
      </w:r>
    </w:p>
    <w:p>
      <w:pPr>
        <w:pStyle w:val="Compact"/>
        <w:numPr>
          <w:numId w:val="1001"/>
          <w:ilvl w:val="0"/>
        </w:numPr>
      </w:pPr>
      <w:r>
        <w:t xml:space="preserve">Cross Platform Coordination</w:t>
      </w:r>
    </w:p>
    <w:p>
      <w:pPr>
        <w:pStyle w:val="Compact"/>
        <w:numPr>
          <w:numId w:val="1001"/>
          <w:ilvl w:val="0"/>
        </w:numPr>
      </w:pPr>
      <w:r>
        <w:t xml:space="preserve">MTO Performance Management</w:t>
      </w:r>
    </w:p>
    <w:p>
      <w:pPr>
        <w:pStyle w:val="Compact"/>
        <w:numPr>
          <w:numId w:val="1001"/>
          <w:ilvl w:val="0"/>
        </w:numPr>
      </w:pPr>
      <w:r>
        <w:t xml:space="preserve">MTO Lead for setting up and maintaining the Make Owner process</w:t>
      </w:r>
    </w:p>
    <w:p>
      <w:pPr>
        <w:pStyle w:val="Compact"/>
        <w:numPr>
          <w:numId w:val="1001"/>
          <w:ilvl w:val="0"/>
        </w:numPr>
      </w:pPr>
      <w:r>
        <w:t xml:space="preserve">Supporting JJPS deployment in platforms and establish/manage processes to leverage business value across platforms</w:t>
      </w:r>
    </w:p>
    <w:p>
      <w:pPr>
        <w:pStyle w:val="Compact"/>
        <w:numPr>
          <w:numId w:val="1001"/>
          <w:ilvl w:val="0"/>
        </w:numPr>
      </w:pPr>
      <w:r>
        <w:t xml:space="preserve">Program management of the transformation to new MTO operating model, ensuring Process changes, structure, Governance and interfaces are put in place</w:t>
      </w:r>
    </w:p>
    <w:p>
      <w:pPr>
        <w:pStyle w:val="Compact"/>
        <w:numPr>
          <w:numId w:val="1001"/>
          <w:ilvl w:val="0"/>
        </w:numPr>
      </w:pPr>
      <w:r>
        <w:t xml:space="preserve">Tracking the identifying dependencies and risks within the proposed model</w:t>
      </w:r>
    </w:p>
    <w:p>
      <w:pPr>
        <w:pStyle w:val="Compact"/>
        <w:numPr>
          <w:numId w:val="1001"/>
          <w:ilvl w:val="0"/>
        </w:numPr>
      </w:pPr>
      <w:r>
        <w:t xml:space="preserve">Recruiting, interviewing, resource vendor relationships development</w:t>
      </w:r>
    </w:p>
    <w:p>
      <w:pPr>
        <w:pStyle w:val="Compact"/>
        <w:numPr>
          <w:numId w:val="1001"/>
          <w:ilvl w:val="0"/>
        </w:numPr>
      </w:pPr>
      <w:r>
        <w:t xml:space="preserve">Reporting to the Regional Vice President of Strategy &amp; Planning, the Strategic Program Lead is responsible for driving strategic programs and operational initiatives specific to revenue growth from Stars, Membership and Coding Accuracy</w:t>
      </w:r>
    </w:p>
    <w:p>
      <w:pPr>
        <w:pStyle w:val="Compact"/>
        <w:numPr>
          <w:numId w:val="1001"/>
          <w:ilvl w:val="0"/>
        </w:numPr>
      </w:pPr>
      <w:r>
        <w:t xml:space="preserve">This role has a key focus on Stars Pharmacy inclusive of clinical, operational and affordability needs of our Medicare members, centered on delivering a positive and hassle-free consumer experience</w:t>
      </w:r>
    </w:p>
    <w:p>
      <w:pPr>
        <w:pStyle w:val="Heading2"/>
      </w:pPr>
      <w:bookmarkStart w:id="23" w:name="qualifications-for-strategic-program"/>
      <w:r>
        <w:t xml:space="preserve">Qualifications for strategic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mentoring or managing junior level staff</w:t>
      </w:r>
    </w:p>
    <w:p>
      <w:pPr>
        <w:pStyle w:val="Compact"/>
        <w:numPr>
          <w:numId w:val="1002"/>
          <w:ilvl w:val="0"/>
        </w:numPr>
      </w:pPr>
      <w:r>
        <w:t xml:space="preserve">Utilizes business acumen and relevant experience to assist in the definition and documentation of business/functional requirements, ensuring application of global processes to the solution</w:t>
      </w:r>
    </w:p>
    <w:p>
      <w:pPr>
        <w:pStyle w:val="Compact"/>
        <w:numPr>
          <w:numId w:val="1002"/>
          <w:ilvl w:val="0"/>
        </w:numPr>
      </w:pPr>
      <w:r>
        <w:t xml:space="preserve">Provides clear and concise project communication</w:t>
      </w:r>
    </w:p>
    <w:p>
      <w:pPr>
        <w:pStyle w:val="Compact"/>
        <w:numPr>
          <w:numId w:val="1002"/>
          <w:ilvl w:val="0"/>
        </w:numPr>
      </w:pPr>
      <w:r>
        <w:t xml:space="preserve">Must be capable of understanding project and business requirements</w:t>
      </w:r>
    </w:p>
    <w:p>
      <w:pPr>
        <w:pStyle w:val="Compact"/>
        <w:numPr>
          <w:numId w:val="1002"/>
          <w:ilvl w:val="0"/>
        </w:numPr>
      </w:pPr>
      <w:r>
        <w:t xml:space="preserve">Prefer proficiency in appropriate project planning tools Microsoft Project to communicate milestones and critical path activities and responsibilities</w:t>
      </w:r>
    </w:p>
    <w:p>
      <w:pPr>
        <w:pStyle w:val="Compact"/>
        <w:numPr>
          <w:numId w:val="1002"/>
          <w:ilvl w:val="0"/>
        </w:numPr>
      </w:pPr>
      <w:r>
        <w:t xml:space="preserve">Able and willing to travel internationally, up to 80%, or relocate to Abu Dhabi (the capital of the United Arab Emirates) and travel 25% – 50%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