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https://www.velvetjobs.com/job-descriptions/strategic-financial-analyst</w:t>
        </w:r>
      </w:hyperlink>
    </w:p>
    <w:p>
      <w:pPr>
        <w:pStyle w:val="Heading1"/>
      </w:pPr>
      <w:bookmarkStart w:id="21" w:name="example-of-strategic-financial-analyst-job-description"/>
      <w:r>
        <w:t xml:space="preserve">Example of Strategic Financial Analyst Job Description</w:t>
      </w:r>
      <w:bookmarkEnd w:id="21"/>
    </w:p>
    <w:p>
      <w:pPr>
        <w:pStyle w:val="Compact"/>
      </w:pPr>
      <w:r>
        <w:t xml:space="preserve">Our company is looking to fill the role of strategic financial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rategic-financial-analyst"/>
      <w:r>
        <w:t xml:space="preserve">Responsibilities for strategic financial analyst</w:t>
      </w:r>
      <w:bookmarkEnd w:id="22"/>
    </w:p>
    <w:p>
      <w:pPr>
        <w:pStyle w:val="Compact"/>
        <w:numPr>
          <w:numId w:val="1001"/>
          <w:ilvl w:val="0"/>
        </w:numPr>
      </w:pPr>
      <w:r>
        <w:t xml:space="preserve">Collect and organize all critical supporting documentation</w:t>
      </w:r>
    </w:p>
    <w:p>
      <w:pPr>
        <w:pStyle w:val="Compact"/>
        <w:numPr>
          <w:numId w:val="1001"/>
          <w:ilvl w:val="0"/>
        </w:numPr>
      </w:pPr>
      <w:r>
        <w:t xml:space="preserve">Additional ad hoc responsibilities include performing industry and competitive analysis, and analytical support to other HBO operating areas and company Management</w:t>
      </w:r>
    </w:p>
    <w:p>
      <w:pPr>
        <w:pStyle w:val="Compact"/>
        <w:numPr>
          <w:numId w:val="1001"/>
          <w:ilvl w:val="0"/>
        </w:numPr>
      </w:pPr>
      <w:r>
        <w:t xml:space="preserve">Help drive the annual budgeting process</w:t>
      </w:r>
    </w:p>
    <w:p>
      <w:pPr>
        <w:pStyle w:val="Compact"/>
        <w:numPr>
          <w:numId w:val="1001"/>
          <w:ilvl w:val="0"/>
        </w:numPr>
      </w:pPr>
      <w:r>
        <w:t xml:space="preserve">Prepare half-yearly NHI consolidations in accordance with US-GAAP</w:t>
      </w:r>
    </w:p>
    <w:p>
      <w:pPr>
        <w:pStyle w:val="Compact"/>
        <w:numPr>
          <w:numId w:val="1001"/>
          <w:ilvl w:val="0"/>
        </w:numPr>
      </w:pPr>
      <w:r>
        <w:t xml:space="preserve">Drive annual and long range budgeting processes and actively monitor financial performance against plan</w:t>
      </w:r>
    </w:p>
    <w:p>
      <w:pPr>
        <w:pStyle w:val="Compact"/>
        <w:numPr>
          <w:numId w:val="1001"/>
          <w:ilvl w:val="0"/>
        </w:numPr>
      </w:pPr>
      <w:r>
        <w:t xml:space="preserve">Perform ad-hoc analysis on the financial impact of strategic business initiatives changes in key business drivers</w:t>
      </w:r>
    </w:p>
    <w:p>
      <w:pPr>
        <w:pStyle w:val="Compact"/>
        <w:numPr>
          <w:numId w:val="1001"/>
          <w:ilvl w:val="0"/>
        </w:numPr>
      </w:pPr>
      <w:r>
        <w:t xml:space="preserve">Partner with Operational teams to identify potential risks and opportunities for the business</w:t>
      </w:r>
    </w:p>
    <w:p>
      <w:pPr>
        <w:pStyle w:val="Compact"/>
        <w:numPr>
          <w:numId w:val="1001"/>
          <w:ilvl w:val="0"/>
        </w:numPr>
      </w:pPr>
      <w:r>
        <w:t xml:space="preserve">Build and maintain complex financial models to support organizational decision making</w:t>
      </w:r>
    </w:p>
    <w:p>
      <w:pPr>
        <w:pStyle w:val="Compact"/>
        <w:numPr>
          <w:numId w:val="1001"/>
          <w:ilvl w:val="0"/>
        </w:numPr>
      </w:pPr>
      <w:r>
        <w:t xml:space="preserve">Regular Presentation to Senior Executives on Forecast and key strategic initiatives</w:t>
      </w:r>
    </w:p>
    <w:p>
      <w:pPr>
        <w:pStyle w:val="Compact"/>
        <w:numPr>
          <w:numId w:val="1001"/>
          <w:ilvl w:val="0"/>
        </w:numPr>
      </w:pPr>
      <w:r>
        <w:t xml:space="preserve">Supports financial objectives throughout all strategic business initiatives – planning, budgeting, and executional oversight</w:t>
      </w:r>
    </w:p>
    <w:p>
      <w:pPr>
        <w:pStyle w:val="Heading2"/>
      </w:pPr>
      <w:bookmarkStart w:id="23" w:name="qualifications-for-strategic-financial-analyst"/>
      <w:r>
        <w:t xml:space="preserve">Qualifications for strategic financial analyst</w:t>
      </w:r>
      <w:bookmarkEnd w:id="23"/>
    </w:p>
    <w:p>
      <w:pPr>
        <w:pStyle w:val="Compact"/>
        <w:numPr>
          <w:numId w:val="1002"/>
          <w:ilvl w:val="0"/>
        </w:numPr>
      </w:pPr>
      <w:r>
        <w:t xml:space="preserve">The candidate will be required to be customer-focused and be able to build strong partnerships with internal customers</w:t>
      </w:r>
    </w:p>
    <w:p>
      <w:pPr>
        <w:pStyle w:val="Compact"/>
        <w:numPr>
          <w:numId w:val="1002"/>
          <w:ilvl w:val="0"/>
        </w:numPr>
      </w:pPr>
      <w:r>
        <w:t xml:space="preserve">The candidate will be required to present complex information clearly and concisely to clients of all levels (written/verbal), possess strong analytical and problem solving skills, have strong business acumen, and possess the ability to participate in and/or lead cross-functional teams</w:t>
      </w:r>
    </w:p>
    <w:p>
      <w:pPr>
        <w:pStyle w:val="Compact"/>
        <w:numPr>
          <w:numId w:val="1002"/>
          <w:ilvl w:val="0"/>
        </w:numPr>
      </w:pPr>
      <w:r>
        <w:t xml:space="preserve">Experience in financial modeling and standard valuation approaches is strongly preferred</w:t>
      </w:r>
    </w:p>
    <w:p>
      <w:pPr>
        <w:pStyle w:val="Compact"/>
        <w:numPr>
          <w:numId w:val="1002"/>
          <w:ilvl w:val="0"/>
        </w:numPr>
      </w:pPr>
      <w:r>
        <w:t xml:space="preserve">Experience managing budgets and multiple business partners is required</w:t>
      </w:r>
    </w:p>
    <w:p>
      <w:pPr>
        <w:pStyle w:val="Compact"/>
        <w:numPr>
          <w:numId w:val="1002"/>
          <w:ilvl w:val="0"/>
        </w:numPr>
      </w:pPr>
      <w:r>
        <w:t xml:space="preserve">The ability to balance complex and ambiguous tasks with a strong sense of urgency through effective prioritization is required</w:t>
      </w:r>
    </w:p>
    <w:p>
      <w:pPr>
        <w:pStyle w:val="Compact"/>
        <w:numPr>
          <w:numId w:val="1002"/>
          <w:ilvl w:val="0"/>
        </w:numPr>
      </w:pPr>
      <w:r>
        <w:t xml:space="preserve">The ability to be an innovated problem solver, anticipate risks and opportunities, and autonomously strive for continuous improvement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ic-financial-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ic-financial-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2021-10-28T13:32:45Z</dcterms:created>
  <dcterms:modified xsi:type="dcterms:W3CDTF">2021-10-28T13:32:45Z</dcterms:modified>
</cp:coreProperties>
</file>