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https://www.velvetjobs.com/job-descriptions/strategic-financial-analyst</w:t>
        </w:r>
      </w:hyperlink>
    </w:p>
    <w:p>
      <w:pPr>
        <w:pStyle w:val="Heading1"/>
      </w:pPr>
      <w:bookmarkStart w:id="21" w:name="example-of-strategic-financial-analyst-job-description"/>
      <w:r>
        <w:t xml:space="preserve">Example of Strategic Financial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strategic financial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financial-analyst"/>
      <w:r>
        <w:t xml:space="preserve">Responsibilities for strategic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month-end, quarter-end and annual forecast/budget reporting and analysis in accordance with deadlines</w:t>
      </w:r>
    </w:p>
    <w:p>
      <w:pPr>
        <w:pStyle w:val="Compact"/>
        <w:numPr>
          <w:numId w:val="1001"/>
          <w:ilvl w:val="0"/>
        </w:numPr>
      </w:pPr>
      <w:r>
        <w:t xml:space="preserve">Acquire and maintain a deep understanding of the strategies, priorities and issues in the emerging payment space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Budgets and Long Range plans Produce ad-hoc management reports</w:t>
      </w:r>
    </w:p>
    <w:p>
      <w:pPr>
        <w:pStyle w:val="Compact"/>
        <w:numPr>
          <w:numId w:val="1001"/>
          <w:ilvl w:val="0"/>
        </w:numPr>
      </w:pPr>
      <w:r>
        <w:t xml:space="preserve">Recommends changes in analysis and budgetary methods and procedures</w:t>
      </w:r>
    </w:p>
    <w:p>
      <w:pPr>
        <w:pStyle w:val="Compact"/>
        <w:numPr>
          <w:numId w:val="1001"/>
          <w:ilvl w:val="0"/>
        </w:numPr>
      </w:pPr>
      <w:r>
        <w:t xml:space="preserve">Lead company annual sales forecasting process through detailed data and trend analysis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business, innovation, marketing and operation teams to identify key drivers and develop economic models</w:t>
      </w:r>
    </w:p>
    <w:p>
      <w:pPr>
        <w:pStyle w:val="Compact"/>
        <w:numPr>
          <w:numId w:val="1001"/>
          <w:ilvl w:val="0"/>
        </w:numPr>
      </w:pPr>
      <w:r>
        <w:t xml:space="preserve">Track and analyze trends in GABM A&amp;P Spending &amp; Operating Expenses</w:t>
      </w:r>
    </w:p>
    <w:p>
      <w:pPr>
        <w:pStyle w:val="Compact"/>
        <w:numPr>
          <w:numId w:val="1001"/>
          <w:ilvl w:val="0"/>
        </w:numPr>
      </w:pPr>
      <w:r>
        <w:t xml:space="preserve">Support financial processes including planning, forecasting and month/quarter/year end activities for the GABM business unit with a focus on A&amp;P &amp; Operating Expense</w:t>
      </w:r>
    </w:p>
    <w:p>
      <w:pPr>
        <w:pStyle w:val="Compact"/>
        <w:numPr>
          <w:numId w:val="1001"/>
          <w:ilvl w:val="0"/>
        </w:numPr>
      </w:pPr>
      <w:r>
        <w:t xml:space="preserve">Liaise with business partners for in-depth analysis on financial results and assessments</w:t>
      </w:r>
    </w:p>
    <w:p>
      <w:pPr>
        <w:pStyle w:val="Compact"/>
        <w:numPr>
          <w:numId w:val="1001"/>
          <w:ilvl w:val="0"/>
        </w:numPr>
      </w:pPr>
      <w:r>
        <w:t xml:space="preserve">Create presentations to Senior Finance and business partners</w:t>
      </w:r>
    </w:p>
    <w:p>
      <w:pPr>
        <w:pStyle w:val="Heading2"/>
      </w:pPr>
      <w:bookmarkStart w:id="23" w:name="qualifications-for-strategic-financial-analyst"/>
      <w:r>
        <w:t xml:space="preserve">Qualifications for strategic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1-3 years of relevant work experience in functional areas such as corporate or transactional finance</w:t>
      </w:r>
    </w:p>
    <w:p>
      <w:pPr>
        <w:pStyle w:val="Compact"/>
        <w:numPr>
          <w:numId w:val="1002"/>
          <w:ilvl w:val="0"/>
        </w:numPr>
      </w:pPr>
      <w:r>
        <w:t xml:space="preserve">Demonstrated analytical and modeling skills with sound knowledge of corporate finance and accounting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demonstrable success of working well in teams as interaction and cooperation with many groups and functions across Turner is essential</w:t>
      </w:r>
    </w:p>
    <w:p>
      <w:pPr>
        <w:pStyle w:val="Compact"/>
        <w:numPr>
          <w:numId w:val="1002"/>
          <w:ilvl w:val="0"/>
        </w:numPr>
      </w:pPr>
      <w:r>
        <w:t xml:space="preserve">Preference for a knowledge of and passion for entertainment and media</w:t>
      </w:r>
    </w:p>
    <w:p>
      <w:pPr>
        <w:pStyle w:val="Compact"/>
        <w:numPr>
          <w:numId w:val="1002"/>
          <w:ilvl w:val="0"/>
        </w:numPr>
      </w:pPr>
      <w:r>
        <w:t xml:space="preserve">Minimum 2-4 years of relevant work experience including transaction modeling, research gathering, and due diligence support</w:t>
      </w:r>
    </w:p>
    <w:p>
      <w:pPr>
        <w:pStyle w:val="Compact"/>
        <w:numPr>
          <w:numId w:val="1002"/>
          <w:ilvl w:val="0"/>
        </w:numPr>
      </w:pPr>
      <w:r>
        <w:t xml:space="preserve">Understanding of valuation and corporate finance, including DCFs, comparable company, and returns analyses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2021-10-28T12:52:22Z</dcterms:created>
  <dcterms:modified xsi:type="dcterms:W3CDTF">2021-10-28T12:52:22Z</dcterms:modified>
</cp:coreProperties>
</file>