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https://www.velvetjobs.com/job-descriptions/strategic-execution</w:t>
        </w:r>
      </w:hyperlink>
    </w:p>
    <w:p>
      <w:pPr>
        <w:pStyle w:val="Heading1"/>
      </w:pPr>
      <w:bookmarkStart w:id="21" w:name="example-of-strategic-execution-job-description"/>
      <w:r>
        <w:t xml:space="preserve">Example of Strategic Execution Job Description</w:t>
      </w:r>
      <w:bookmarkEnd w:id="21"/>
    </w:p>
    <w:p>
      <w:pPr>
        <w:pStyle w:val="Compact"/>
      </w:pPr>
      <w:r>
        <w:t xml:space="preserve">Our growing company is looking to fill the role of strategic execution.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execution"/>
      <w:r>
        <w:t xml:space="preserve">Responsibilities for strategic execution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Change Control – Set up robust change control processes and ensure that the current delivery position can be reconciled against the programme baseline for scope, benefits and schedule</w:t>
      </w:r>
    </w:p>
    <w:p>
      <w:pPr>
        <w:pStyle w:val="Compact"/>
        <w:numPr>
          <w:numId w:val="1001"/>
          <w:ilvl w:val="0"/>
        </w:numPr>
      </w:pPr>
      <w:r>
        <w:t xml:space="preserve">MI &amp; Reporting – Coordinate the streamlined collation of information about the health of programmes/ projects and provide a single source of MI, reporting and metrics to the programme as required which is tailored to each level of governance reporting</w:t>
      </w:r>
    </w:p>
    <w:p>
      <w:pPr>
        <w:pStyle w:val="Compact"/>
        <w:numPr>
          <w:numId w:val="1001"/>
          <w:ilvl w:val="0"/>
        </w:numPr>
      </w:pPr>
      <w:r>
        <w:t xml:space="preserve">Configuration Management – Develop, implement and maintain a SharePoint site to act as the Programme Management Office communication portal</w:t>
      </w:r>
    </w:p>
    <w:p>
      <w:pPr>
        <w:pStyle w:val="Compact"/>
        <w:numPr>
          <w:numId w:val="1001"/>
          <w:ilvl w:val="0"/>
        </w:numPr>
      </w:pPr>
      <w:r>
        <w:t xml:space="preserve">Support for Ad-hoc Programme deliverables – Coordinate the collection and presentation of information to meet Programme Ad-hoc requests and processes – ensuring they are completed on time and with quality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Strategic Initiatives, including in the creation of multiple CBAs, for a total project portfolio representing concurrent strategic initiatives representing a multi-million investment</w:t>
      </w:r>
    </w:p>
    <w:p>
      <w:pPr>
        <w:pStyle w:val="Compact"/>
        <w:numPr>
          <w:numId w:val="1001"/>
          <w:ilvl w:val="0"/>
        </w:numPr>
      </w:pPr>
      <w:r>
        <w:t xml:space="preserve">Identifying disruptive ideas that will represent the future of health care operations across disciplines and industries</w:t>
      </w:r>
    </w:p>
    <w:p>
      <w:pPr>
        <w:pStyle w:val="Compact"/>
        <w:numPr>
          <w:numId w:val="1001"/>
          <w:ilvl w:val="0"/>
        </w:numPr>
      </w:pPr>
      <w:r>
        <w:t xml:space="preserve">Partner across WCAS, with Quantitative Research and Risk Finance Technology, to ensure that data and execution processes and controls are correctly addressed in strategic platforms</w:t>
      </w:r>
    </w:p>
    <w:p>
      <w:pPr>
        <w:pStyle w:val="Compact"/>
        <w:numPr>
          <w:numId w:val="1001"/>
          <w:ilvl w:val="0"/>
        </w:numPr>
      </w:pPr>
      <w:r>
        <w:t xml:space="preserve">Analyzing and documenting existing data flows and transformations to support the development of strategic platform</w:t>
      </w:r>
    </w:p>
    <w:p>
      <w:pPr>
        <w:pStyle w:val="Compact"/>
        <w:numPr>
          <w:numId w:val="1001"/>
          <w:ilvl w:val="0"/>
        </w:numPr>
      </w:pPr>
      <w:r>
        <w:t xml:space="preserve">Creating and maintaining detailed process flows and documentation</w:t>
      </w:r>
    </w:p>
    <w:p>
      <w:pPr>
        <w:pStyle w:val="Compact"/>
        <w:numPr>
          <w:numId w:val="1001"/>
          <w:ilvl w:val="0"/>
        </w:numPr>
      </w:pPr>
      <w:r>
        <w:t xml:space="preserve">Consulting on current QA/QC functions and requirements</w:t>
      </w:r>
    </w:p>
    <w:p>
      <w:pPr>
        <w:pStyle w:val="Heading2"/>
      </w:pPr>
      <w:bookmarkStart w:id="23" w:name="qualifications-for-strategic-execution"/>
      <w:r>
        <w:t xml:space="preserve">Qualifications for strategic execution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and influence across diverse backgrounds and organizational levels</w:t>
      </w:r>
    </w:p>
    <w:p>
      <w:pPr>
        <w:pStyle w:val="Compact"/>
        <w:numPr>
          <w:numId w:val="1002"/>
          <w:ilvl w:val="0"/>
        </w:numPr>
      </w:pPr>
      <w:r>
        <w:t xml:space="preserve">Minimum 5 years of professional experience in strategy or strategic projects</w:t>
      </w:r>
    </w:p>
    <w:p>
      <w:pPr>
        <w:pStyle w:val="Compact"/>
        <w:numPr>
          <w:numId w:val="1002"/>
          <w:ilvl w:val="0"/>
        </w:numPr>
      </w:pPr>
      <w:r>
        <w:t xml:space="preserve">Proven expertise managing project(s) delivering the planned outcomes, while managing resources, stakeholders and project risk</w:t>
      </w:r>
    </w:p>
    <w:p>
      <w:pPr>
        <w:pStyle w:val="Compact"/>
        <w:numPr>
          <w:numId w:val="1002"/>
          <w:ilvl w:val="0"/>
        </w:numPr>
      </w:pPr>
      <w:r>
        <w:t xml:space="preserve">Demonstrated ability to roll up your sleeves, attention to detail and persistence to get things done</w:t>
      </w:r>
    </w:p>
    <w:p>
      <w:pPr>
        <w:pStyle w:val="Compact"/>
        <w:numPr>
          <w:numId w:val="1002"/>
          <w:ilvl w:val="0"/>
        </w:numPr>
      </w:pPr>
      <w:r>
        <w:t xml:space="preserve">Must be authorized to work in the U</w:t>
      </w:r>
    </w:p>
    <w:p>
      <w:pPr>
        <w:pStyle w:val="Compact"/>
        <w:numPr>
          <w:numId w:val="1002"/>
          <w:ilvl w:val="0"/>
        </w:numPr>
      </w:pPr>
      <w:r>
        <w:t xml:space="preserve">An undergraduate degree in a quantitative discipline (Math, Engineering)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execu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execu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2021-10-28T13:32:25Z</dcterms:created>
  <dcterms:modified xsi:type="dcterms:W3CDTF">2021-10-28T13:32:25Z</dcterms:modified>
</cp:coreProperties>
</file>