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https://www.velvetjobs.com/job-descriptions/strategic-director</w:t>
        </w:r>
      </w:hyperlink>
    </w:p>
    <w:p>
      <w:pPr>
        <w:pStyle w:val="Heading1"/>
      </w:pPr>
      <w:bookmarkStart w:id="21" w:name="example-of-strategic-director-job-description"/>
      <w:r>
        <w:t xml:space="preserve">Example of Strategic Director Job Description</w:t>
      </w:r>
      <w:bookmarkEnd w:id="21"/>
    </w:p>
    <w:p>
      <w:pPr>
        <w:pStyle w:val="Compact"/>
      </w:pPr>
      <w:r>
        <w:t xml:space="preserve">Our company is looking to fill the role of strategic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director"/>
      <w:r>
        <w:t xml:space="preserve">Responsibilities for strategic director</w:t>
      </w:r>
      <w:bookmarkEnd w:id="22"/>
    </w:p>
    <w:p>
      <w:pPr>
        <w:pStyle w:val="Compact"/>
        <w:numPr>
          <w:numId w:val="1001"/>
          <w:ilvl w:val="0"/>
        </w:numPr>
      </w:pPr>
      <w:r>
        <w:t xml:space="preserve">Build awareness (both internally and externally) on joint offers including but not limited to social medial, press, webinars, and other industry events</w:t>
      </w:r>
    </w:p>
    <w:p>
      <w:pPr>
        <w:pStyle w:val="Compact"/>
        <w:numPr>
          <w:numId w:val="1001"/>
          <w:ilvl w:val="0"/>
        </w:numPr>
      </w:pPr>
      <w:r>
        <w:t xml:space="preserve">Foster relationships with senior leadership within Service Providers</w:t>
      </w:r>
    </w:p>
    <w:p>
      <w:pPr>
        <w:pStyle w:val="Compact"/>
        <w:numPr>
          <w:numId w:val="1001"/>
          <w:ilvl w:val="0"/>
        </w:numPr>
      </w:pPr>
      <w:r>
        <w:t xml:space="preserve">Assist with investor due diligence process</w:t>
      </w:r>
    </w:p>
    <w:p>
      <w:pPr>
        <w:pStyle w:val="Compact"/>
        <w:numPr>
          <w:numId w:val="1001"/>
          <w:ilvl w:val="0"/>
        </w:numPr>
      </w:pPr>
      <w:r>
        <w:t xml:space="preserve">Coordinate and negotiate subscription agreements and side letters</w:t>
      </w:r>
    </w:p>
    <w:p>
      <w:pPr>
        <w:pStyle w:val="Compact"/>
        <w:numPr>
          <w:numId w:val="1001"/>
          <w:ilvl w:val="0"/>
        </w:numPr>
      </w:pPr>
      <w:r>
        <w:t xml:space="preserve">Assist in preparation and review of term sheets, offering documents and other necessary documentation for fund closings and equity raises</w:t>
      </w:r>
    </w:p>
    <w:p>
      <w:pPr>
        <w:pStyle w:val="Compact"/>
        <w:numPr>
          <w:numId w:val="1001"/>
          <w:ilvl w:val="0"/>
        </w:numPr>
      </w:pPr>
      <w:r>
        <w:t xml:space="preserve">Assist in matters relating to existing funds, including exit planning, amendments to governing documents, notices</w:t>
      </w:r>
    </w:p>
    <w:p>
      <w:pPr>
        <w:pStyle w:val="Compact"/>
        <w:numPr>
          <w:numId w:val="1001"/>
          <w:ilvl w:val="0"/>
        </w:numPr>
      </w:pPr>
      <w:r>
        <w:t xml:space="preserve">Responsible for spending analysis and reporting</w:t>
      </w:r>
    </w:p>
    <w:p>
      <w:pPr>
        <w:pStyle w:val="Compact"/>
        <w:numPr>
          <w:numId w:val="1001"/>
          <w:ilvl w:val="0"/>
        </w:numPr>
      </w:pPr>
      <w:r>
        <w:t xml:space="preserve">Partner and collaborate with key staff in order to support cross-divisional business initiatives, and drive Procurement synergies and efficiencies</w:t>
      </w:r>
    </w:p>
    <w:p>
      <w:pPr>
        <w:pStyle w:val="Compact"/>
        <w:numPr>
          <w:numId w:val="1001"/>
          <w:ilvl w:val="0"/>
        </w:numPr>
      </w:pPr>
      <w:r>
        <w:t xml:space="preserve">Build and maintain strategic relationships with key vendors</w:t>
      </w:r>
    </w:p>
    <w:p>
      <w:pPr>
        <w:pStyle w:val="Compact"/>
        <w:numPr>
          <w:numId w:val="1001"/>
          <w:ilvl w:val="0"/>
        </w:numPr>
      </w:pPr>
      <w:r>
        <w:t xml:space="preserve">Initiate, build and maintain strong relationships across various functions, demonstrate the value-add of leveraging, and build enthusiasm and support for adoption</w:t>
      </w:r>
    </w:p>
    <w:p>
      <w:pPr>
        <w:pStyle w:val="Heading2"/>
      </w:pPr>
      <w:bookmarkStart w:id="23" w:name="qualifications-for-strategic-director"/>
      <w:r>
        <w:t xml:space="preserve">Qualifications for strategic director</w:t>
      </w:r>
      <w:bookmarkEnd w:id="23"/>
    </w:p>
    <w:p>
      <w:pPr>
        <w:pStyle w:val="Compact"/>
        <w:numPr>
          <w:numId w:val="1002"/>
          <w:ilvl w:val="0"/>
        </w:numPr>
      </w:pPr>
      <w:r>
        <w:t xml:space="preserve">Strong organizational skills with proficiency with PowerPoint, Excel and Microsoft Word</w:t>
      </w:r>
    </w:p>
    <w:p>
      <w:pPr>
        <w:pStyle w:val="Compact"/>
        <w:numPr>
          <w:numId w:val="1002"/>
          <w:ilvl w:val="0"/>
        </w:numPr>
      </w:pPr>
      <w:r>
        <w:t xml:space="preserve">Experience driving success within an IDN environment and strong knowledge of US healthcare industry</w:t>
      </w:r>
    </w:p>
    <w:p>
      <w:pPr>
        <w:pStyle w:val="Compact"/>
        <w:numPr>
          <w:numId w:val="1002"/>
          <w:ilvl w:val="0"/>
        </w:numPr>
      </w:pPr>
      <w:r>
        <w:t xml:space="preserve">Demonstrated ability to think strategically to develop solutions that solves customer needs</w:t>
      </w:r>
    </w:p>
    <w:p>
      <w:pPr>
        <w:pStyle w:val="Compact"/>
        <w:numPr>
          <w:numId w:val="1002"/>
          <w:ilvl w:val="0"/>
        </w:numPr>
      </w:pPr>
      <w:r>
        <w:t xml:space="preserve">Demonstrated ability to work collaboratively and proactively with others to achieve cross business goals and ability to utilize account team resources effectively based upon customer needs</w:t>
      </w:r>
    </w:p>
    <w:p>
      <w:pPr>
        <w:pStyle w:val="Compact"/>
        <w:numPr>
          <w:numId w:val="1002"/>
          <w:ilvl w:val="0"/>
        </w:numPr>
      </w:pPr>
      <w:r>
        <w:t xml:space="preserve">Experience collaborating with key influencers and senior decision makers by creating value for partnership</w:t>
      </w:r>
    </w:p>
    <w:p>
      <w:pPr>
        <w:pStyle w:val="Compact"/>
        <w:numPr>
          <w:numId w:val="1002"/>
          <w:ilvl w:val="0"/>
        </w:numPr>
      </w:pPr>
      <w:r>
        <w:t xml:space="preserve">Adaptable in accommodating varying business unit needs, work styles and perspectives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2021-10-28T18:39:35Z</dcterms:created>
  <dcterms:modified xsi:type="dcterms:W3CDTF">2021-10-28T18:39:35Z</dcterms:modified>
</cp:coreProperties>
</file>