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https://www.velvetjobs.com/job-descriptions/statistical-scientist</w:t>
        </w:r>
      </w:hyperlink>
    </w:p>
    <w:p>
      <w:pPr>
        <w:pStyle w:val="Heading1"/>
      </w:pPr>
      <w:bookmarkStart w:id="21" w:name="example-of-statistical-scientist-job-description"/>
      <w:r>
        <w:t xml:space="preserve">Example of Statistical Scientist Job Description</w:t>
      </w:r>
      <w:bookmarkEnd w:id="21"/>
    </w:p>
    <w:p>
      <w:pPr>
        <w:pStyle w:val="Compact"/>
      </w:pPr>
      <w:r>
        <w:t xml:space="preserve">Our company is looking to fill the role of statistical scientist. If you are looking for an exciting place to work, please take a look at the list of qualifications below.</w:t>
      </w:r>
    </w:p>
    <w:p>
      <w:pPr>
        <w:pStyle w:val="Heading2"/>
      </w:pPr>
      <w:bookmarkStart w:id="22" w:name="responsibilities-for-statistical-scientist"/>
      <w:r>
        <w:t xml:space="preserve">Responsibilities for statistical scientist</w:t>
      </w:r>
      <w:bookmarkEnd w:id="22"/>
    </w:p>
    <w:p>
      <w:pPr>
        <w:pStyle w:val="Compact"/>
        <w:numPr>
          <w:numId w:val="1001"/>
          <w:ilvl w:val="0"/>
        </w:numPr>
      </w:pPr>
      <w:r>
        <w:t xml:space="preserve">Apply statistical methods to deep analyze business and work as a data guideline</w:t>
      </w:r>
    </w:p>
    <w:p>
      <w:pPr>
        <w:pStyle w:val="Compact"/>
        <w:numPr>
          <w:numId w:val="1001"/>
          <w:ilvl w:val="0"/>
        </w:numPr>
      </w:pPr>
      <w:r>
        <w:t xml:space="preserve">Responsible for cutting-edge statistical methods.Research and solve algorithm problems</w:t>
      </w:r>
    </w:p>
    <w:p>
      <w:pPr>
        <w:pStyle w:val="Compact"/>
        <w:numPr>
          <w:numId w:val="1001"/>
          <w:ilvl w:val="0"/>
        </w:numPr>
      </w:pPr>
      <w:r>
        <w:t xml:space="preserve">Collaborate with university partners and other scientists and engineers in a multidisciplinary work environment</w:t>
      </w:r>
    </w:p>
    <w:p>
      <w:pPr>
        <w:pStyle w:val="Compact"/>
        <w:numPr>
          <w:numId w:val="1001"/>
          <w:ilvl w:val="0"/>
        </w:numPr>
      </w:pPr>
      <w:r>
        <w:t xml:space="preserve">Work with existing “intrapreneurship” and business teams to develop and help commercialize robust models</w:t>
      </w:r>
    </w:p>
    <w:p>
      <w:pPr>
        <w:pStyle w:val="Compact"/>
        <w:numPr>
          <w:numId w:val="1001"/>
          <w:ilvl w:val="0"/>
        </w:numPr>
      </w:pPr>
      <w:r>
        <w:t xml:space="preserve">Develop, plan, and co-ordinate programming documentation including programming plans and specifications, as appropriate, for complex studies and groups of studies</w:t>
      </w:r>
    </w:p>
    <w:p>
      <w:pPr>
        <w:pStyle w:val="Compact"/>
        <w:numPr>
          <w:numId w:val="1001"/>
          <w:ilvl w:val="0"/>
        </w:numPr>
      </w:pPr>
      <w:r>
        <w:t xml:space="preserve">Provide advanced technical expertise in conjunction with internal and external clients, and independently bring project solutions to SP teams and the Statistical Programming department, for complex studies</w:t>
      </w:r>
    </w:p>
    <w:p>
      <w:pPr>
        <w:pStyle w:val="Compact"/>
        <w:numPr>
          <w:numId w:val="1001"/>
          <w:ilvl w:val="0"/>
        </w:numPr>
      </w:pPr>
      <w:r>
        <w:t xml:space="preserve">Fulfill project responsibilities at the level of Project Lead for group of studies or integrated summaries</w:t>
      </w:r>
    </w:p>
    <w:p>
      <w:pPr>
        <w:pStyle w:val="Compact"/>
        <w:numPr>
          <w:numId w:val="1001"/>
          <w:ilvl w:val="0"/>
        </w:numPr>
      </w:pPr>
      <w:r>
        <w:t xml:space="preserve">Perform internal training, orientate and induct new staff, and perform role of mentor</w:t>
      </w:r>
    </w:p>
    <w:p>
      <w:pPr>
        <w:pStyle w:val="Compact"/>
        <w:numPr>
          <w:numId w:val="1001"/>
          <w:ilvl w:val="0"/>
        </w:numPr>
      </w:pPr>
      <w:r>
        <w:t xml:space="preserve">Provide expert statistical input into and review of statistical deliverables Statistical Analysis Plans and Mock Shells, Specifications for Data sets and Outputs, Data Review Meetings (internal and external), Tables, Listings, Figures, Protocols and Clinical Study Reports ​</w:t>
      </w:r>
    </w:p>
    <w:p>
      <w:pPr>
        <w:pStyle w:val="Compact"/>
        <w:numPr>
          <w:numId w:val="1001"/>
          <w:ilvl w:val="0"/>
        </w:numPr>
      </w:pPr>
      <w:r>
        <w:t xml:space="preserve">Supervise staff in accordance with organization’s policies and applicable regulations</w:t>
      </w:r>
    </w:p>
    <w:p>
      <w:pPr>
        <w:pStyle w:val="Heading2"/>
      </w:pPr>
      <w:bookmarkStart w:id="23" w:name="qualifications-for-statistical-scientist"/>
      <w:r>
        <w:t xml:space="preserve">Qualifications for statistical scientist</w:t>
      </w:r>
      <w:bookmarkEnd w:id="23"/>
    </w:p>
    <w:p>
      <w:pPr>
        <w:pStyle w:val="Compact"/>
        <w:numPr>
          <w:numId w:val="1002"/>
          <w:ilvl w:val="0"/>
        </w:numPr>
      </w:pPr>
      <w:r>
        <w:t xml:space="preserve">Strong computational background</w:t>
      </w:r>
    </w:p>
    <w:p>
      <w:pPr>
        <w:pStyle w:val="Compact"/>
        <w:numPr>
          <w:numId w:val="1002"/>
          <w:ilvl w:val="0"/>
        </w:numPr>
      </w:pPr>
      <w:r>
        <w:t xml:space="preserve">Design and build enhancements to existing models currently in-use by Gain Theory</w:t>
      </w:r>
    </w:p>
    <w:p>
      <w:pPr>
        <w:pStyle w:val="Compact"/>
        <w:numPr>
          <w:numId w:val="1002"/>
          <w:ilvl w:val="0"/>
        </w:numPr>
      </w:pPr>
      <w:r>
        <w:t xml:space="preserve">Contribute to the development of new models as needs arise</w:t>
      </w:r>
    </w:p>
    <w:p>
      <w:pPr>
        <w:pStyle w:val="Compact"/>
        <w:numPr>
          <w:numId w:val="1002"/>
          <w:ilvl w:val="0"/>
        </w:numPr>
      </w:pPr>
      <w:r>
        <w:t xml:space="preserve">Collaborate across Gain Theory, to include the off-shore teams</w:t>
      </w:r>
    </w:p>
    <w:p>
      <w:pPr>
        <w:pStyle w:val="Compact"/>
        <w:numPr>
          <w:numId w:val="1002"/>
          <w:ilvl w:val="0"/>
        </w:numPr>
      </w:pPr>
      <w:r>
        <w:t xml:space="preserve">Manage schedules and overall project status to ensure requirements and project deliverable dates are clearly communicated, understood and executed upon</w:t>
      </w:r>
    </w:p>
    <w:p>
      <w:pPr>
        <w:pStyle w:val="Compact"/>
        <w:numPr>
          <w:numId w:val="1002"/>
          <w:ilvl w:val="0"/>
        </w:numPr>
      </w:pPr>
      <w:r>
        <w:t xml:space="preserve">Effectively and efficiently plan tasks and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istical-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istical-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2021-10-28T13:19:50Z</dcterms:created>
  <dcterms:modified xsi:type="dcterms:W3CDTF">2021-10-28T13:19:50Z</dcterms:modified>
</cp:coreProperties>
</file>