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https://www.velvetjobs.com/job-descriptions/state-local-tax-manager</w:t>
        </w:r>
      </w:hyperlink>
    </w:p>
    <w:p>
      <w:pPr>
        <w:pStyle w:val="Heading1"/>
      </w:pPr>
      <w:bookmarkStart w:id="21" w:name="example-of-state-local-tax-manager-job-description"/>
      <w:r>
        <w:t xml:space="preserve">Example of State &amp; Local Tax Manager Job Description</w:t>
      </w:r>
      <w:bookmarkEnd w:id="21"/>
    </w:p>
    <w:p>
      <w:pPr>
        <w:pStyle w:val="Compact"/>
      </w:pPr>
      <w:r>
        <w:t xml:space="preserve">Our company is growing rapidly and is looking to fill the role of state &amp; local tax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te-local-tax-manager"/>
      <w:r>
        <w:t xml:space="preserve">Responsibilities for state &amp; local tax manager</w:t>
      </w:r>
      <w:bookmarkEnd w:id="22"/>
    </w:p>
    <w:p>
      <w:pPr>
        <w:pStyle w:val="Compact"/>
        <w:numPr>
          <w:numId w:val="1001"/>
          <w:ilvl w:val="0"/>
        </w:numPr>
      </w:pPr>
      <w:r>
        <w:t xml:space="preserve">Responsible for leading the accurate and timely preparation of multi-state income, franchise and gross receipts tax returns</w:t>
      </w:r>
    </w:p>
    <w:p>
      <w:pPr>
        <w:pStyle w:val="Compact"/>
        <w:numPr>
          <w:numId w:val="1001"/>
          <w:ilvl w:val="0"/>
        </w:numPr>
      </w:pPr>
      <w:r>
        <w:t xml:space="preserve">Identifying state &amp; local tax issues related to changes in corporate operations and new business initiatives</w:t>
      </w:r>
    </w:p>
    <w:p>
      <w:pPr>
        <w:pStyle w:val="Compact"/>
        <w:numPr>
          <w:numId w:val="1001"/>
          <w:ilvl w:val="0"/>
        </w:numPr>
      </w:pPr>
      <w:r>
        <w:t xml:space="preserve">Researching state and local indirect tax issues including taxability of products and services</w:t>
      </w:r>
    </w:p>
    <w:p>
      <w:pPr>
        <w:pStyle w:val="Compact"/>
        <w:numPr>
          <w:numId w:val="1001"/>
          <w:ilvl w:val="0"/>
        </w:numPr>
      </w:pPr>
      <w:r>
        <w:t xml:space="preserve">Preparing detailed written tax guidance</w:t>
      </w:r>
    </w:p>
    <w:p>
      <w:pPr>
        <w:pStyle w:val="Compact"/>
        <w:numPr>
          <w:numId w:val="1001"/>
          <w:ilvl w:val="0"/>
        </w:numPr>
      </w:pPr>
      <w:r>
        <w:t xml:space="preserve">Facilitating tax department projects</w:t>
      </w:r>
    </w:p>
    <w:p>
      <w:pPr>
        <w:pStyle w:val="Compact"/>
        <w:numPr>
          <w:numId w:val="1001"/>
          <w:ilvl w:val="0"/>
        </w:numPr>
      </w:pPr>
      <w:r>
        <w:t xml:space="preserve">Manage state tax examinations</w:t>
      </w:r>
    </w:p>
    <w:p>
      <w:pPr>
        <w:pStyle w:val="Compact"/>
        <w:numPr>
          <w:numId w:val="1001"/>
          <w:ilvl w:val="0"/>
        </w:numPr>
      </w:pPr>
      <w:r>
        <w:t xml:space="preserve">Build and manage client relationships, supervise, mentor, and develop staff</w:t>
      </w:r>
    </w:p>
    <w:p>
      <w:pPr>
        <w:pStyle w:val="Compact"/>
        <w:numPr>
          <w:numId w:val="1001"/>
          <w:ilvl w:val="0"/>
        </w:numPr>
      </w:pPr>
      <w:r>
        <w:t xml:space="preserve">Develop and implement audit defense strategies and best practices for tax audits</w:t>
      </w:r>
    </w:p>
    <w:p>
      <w:pPr>
        <w:pStyle w:val="Compact"/>
        <w:numPr>
          <w:numId w:val="1001"/>
          <w:ilvl w:val="0"/>
        </w:numPr>
      </w:pPr>
      <w:r>
        <w:t xml:space="preserve">Oversee maintenance of tax calendar and account reconciliations</w:t>
      </w:r>
    </w:p>
    <w:p>
      <w:pPr>
        <w:pStyle w:val="Compact"/>
        <w:numPr>
          <w:numId w:val="1001"/>
          <w:ilvl w:val="0"/>
        </w:numPr>
      </w:pPr>
      <w:r>
        <w:t xml:space="preserve">Assess and implement use tax accrual improvements to minimize tax exposure</w:t>
      </w:r>
    </w:p>
    <w:p>
      <w:pPr>
        <w:pStyle w:val="Heading2"/>
      </w:pPr>
      <w:bookmarkStart w:id="23" w:name="qualifications-for-state-local-tax-manager"/>
      <w:r>
        <w:t xml:space="preserve">Qualifications for state &amp; local tax manager</w:t>
      </w:r>
      <w:bookmarkEnd w:id="23"/>
    </w:p>
    <w:p>
      <w:pPr>
        <w:pStyle w:val="Compact"/>
        <w:numPr>
          <w:numId w:val="1002"/>
          <w:ilvl w:val="0"/>
        </w:numPr>
      </w:pPr>
      <w:r>
        <w:t xml:space="preserve">6+ years of experience in a tax, transaction advisory services practice</w:t>
      </w:r>
    </w:p>
    <w:p>
      <w:pPr>
        <w:pStyle w:val="Compact"/>
        <w:numPr>
          <w:numId w:val="1002"/>
          <w:ilvl w:val="0"/>
        </w:numPr>
      </w:pPr>
      <w:r>
        <w:t xml:space="preserve">Broad (income, franchise, gross receipts, sales and use, personal property) and deep (mergers and acquisitions and tax due diligence) state and local tax experience</w:t>
      </w:r>
    </w:p>
    <w:p>
      <w:pPr>
        <w:pStyle w:val="Compact"/>
        <w:numPr>
          <w:numId w:val="1002"/>
          <w:ilvl w:val="0"/>
        </w:numPr>
      </w:pPr>
      <w:r>
        <w:t xml:space="preserve">Working as a part of a multi-disciplinary team that focuses on delivering due diligence and tax structuring services, and communicates findings and opportunities to clients</w:t>
      </w:r>
    </w:p>
    <w:p>
      <w:pPr>
        <w:pStyle w:val="Compact"/>
        <w:numPr>
          <w:numId w:val="1002"/>
          <w:ilvl w:val="0"/>
        </w:numPr>
      </w:pPr>
      <w:r>
        <w:t xml:space="preserve">Managing due diligence projects by leading client calls and interviewing targets and tax advisors</w:t>
      </w:r>
    </w:p>
    <w:p>
      <w:pPr>
        <w:pStyle w:val="Compact"/>
        <w:numPr>
          <w:numId w:val="1002"/>
          <w:ilvl w:val="0"/>
        </w:numPr>
      </w:pPr>
      <w:r>
        <w:t xml:space="preserve">Working in conjunction with Lead tax for any follow through from due diligence including state tax nexus analysis and voluntary disclosure filings</w:t>
      </w:r>
    </w:p>
    <w:p>
      <w:pPr>
        <w:pStyle w:val="Compact"/>
        <w:numPr>
          <w:numId w:val="1002"/>
          <w:ilvl w:val="0"/>
        </w:numPr>
      </w:pPr>
      <w:r>
        <w:t xml:space="preserve">Working with and assisting other senior members of the M&amp;A Tax practice with various technical tax issues dealing with sales and use, income franchise, property tax, payroll tax and escheat tax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e-local-tax-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e-local-tax-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2021-10-28T13:20:38Z</dcterms:created>
  <dcterms:modified xsi:type="dcterms:W3CDTF">2021-10-28T13:20:38Z</dcterms:modified>
</cp:coreProperties>
</file>