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https://www.velvetjobs.com/job-descriptions/state-local-tax-manager</w:t>
        </w:r>
      </w:hyperlink>
    </w:p>
    <w:p>
      <w:pPr>
        <w:pStyle w:val="Heading1"/>
      </w:pPr>
      <w:bookmarkStart w:id="21" w:name="example-of-state-local-tax-manager-job-description"/>
      <w:r>
        <w:t xml:space="preserve">Example of State &amp; Local Tax Manager Job Description</w:t>
      </w:r>
      <w:bookmarkEnd w:id="21"/>
    </w:p>
    <w:p>
      <w:pPr>
        <w:pStyle w:val="Compact"/>
      </w:pPr>
      <w:r>
        <w:t xml:space="preserve">Our company is looking for a state &amp; local tax manager. To join our growing team, please review the list of responsibilities and qualifications.</w:t>
      </w:r>
    </w:p>
    <w:p>
      <w:pPr>
        <w:pStyle w:val="Heading2"/>
      </w:pPr>
      <w:bookmarkStart w:id="22" w:name="responsibilities-for-state-local-tax-manager"/>
      <w:r>
        <w:t xml:space="preserve">Responsibilities for state &amp; local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responsibility for various income tax planning projects including state income tax credits and incentives, accounting method changes and general business expansion</w:t>
      </w:r>
    </w:p>
    <w:p>
      <w:pPr>
        <w:pStyle w:val="Compact"/>
        <w:numPr>
          <w:numId w:val="1001"/>
          <w:ilvl w:val="0"/>
        </w:numPr>
      </w:pPr>
      <w:r>
        <w:t xml:space="preserve">Monitoring and refreshing sales and use tax policies to provide direction for billing, credit, sales, and external customers</w:t>
      </w:r>
    </w:p>
    <w:p>
      <w:pPr>
        <w:pStyle w:val="Compact"/>
        <w:numPr>
          <w:numId w:val="1001"/>
          <w:ilvl w:val="0"/>
        </w:numPr>
      </w:pPr>
      <w:r>
        <w:t xml:space="preserve">Oversee all corporate tax functions including Canadian entity</w:t>
      </w:r>
    </w:p>
    <w:p>
      <w:pPr>
        <w:pStyle w:val="Compact"/>
        <w:numPr>
          <w:numId w:val="1001"/>
          <w:ilvl w:val="0"/>
        </w:numPr>
      </w:pPr>
      <w:r>
        <w:t xml:space="preserve">Responding to inquiries from state tax authorities and related resolution</w:t>
      </w:r>
    </w:p>
    <w:p>
      <w:pPr>
        <w:pStyle w:val="Compact"/>
        <w:numPr>
          <w:numId w:val="1001"/>
          <w:ilvl w:val="0"/>
        </w:numPr>
      </w:pPr>
      <w:r>
        <w:t xml:space="preserve">Assist with leadership of the SALT function of the firm's tax due diligence practice, including delivery of due diligence findings and recommendation reports and post-transaction follow up on tax planning opportunities</w:t>
      </w:r>
    </w:p>
    <w:p>
      <w:pPr>
        <w:pStyle w:val="Compact"/>
        <w:numPr>
          <w:numId w:val="1001"/>
          <w:ilvl w:val="0"/>
        </w:numPr>
      </w:pPr>
      <w:r>
        <w:t xml:space="preserve">Provide tax structuring services for mergers and acquisitions and understand successor liability depending on the type of transaction (asset v</w:t>
      </w:r>
    </w:p>
    <w:p>
      <w:pPr>
        <w:pStyle w:val="Compact"/>
        <w:numPr>
          <w:numId w:val="1001"/>
          <w:ilvl w:val="0"/>
        </w:numPr>
      </w:pPr>
      <w:r>
        <w:t xml:space="preserve">Provide coaching and mentoring to staff in the advancement of their individual skills and competencies</w:t>
      </w:r>
    </w:p>
    <w:p>
      <w:pPr>
        <w:pStyle w:val="Compact"/>
        <w:numPr>
          <w:numId w:val="1001"/>
          <w:ilvl w:val="0"/>
        </w:numPr>
      </w:pPr>
      <w:r>
        <w:t xml:space="preserve">Determine appropriate tax objectives, scope and methodology, and actively participate in decision making with client’s management</w:t>
      </w:r>
    </w:p>
    <w:p>
      <w:pPr>
        <w:pStyle w:val="Compact"/>
        <w:numPr>
          <w:numId w:val="1001"/>
          <w:ilvl w:val="0"/>
        </w:numPr>
      </w:pPr>
      <w:r>
        <w:t xml:space="preserve">Effectively leverage available technology and other resources to maximize technical application to projects</w:t>
      </w:r>
    </w:p>
    <w:p>
      <w:pPr>
        <w:pStyle w:val="Compact"/>
        <w:numPr>
          <w:numId w:val="1001"/>
          <w:ilvl w:val="0"/>
        </w:numPr>
      </w:pPr>
      <w:r>
        <w:t xml:space="preserve">Develop and execute a practice development plan including networking, new client development, and client expansion activities</w:t>
      </w:r>
    </w:p>
    <w:p>
      <w:pPr>
        <w:pStyle w:val="Heading2"/>
      </w:pPr>
      <w:bookmarkStart w:id="23" w:name="qualifications-for-state-local-tax-manager"/>
      <w:r>
        <w:t xml:space="preserve">Qualifications for state &amp; local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CPA or similar certification preferred</w:t>
      </w:r>
    </w:p>
    <w:p>
      <w:pPr>
        <w:pStyle w:val="Compact"/>
        <w:numPr>
          <w:numId w:val="1002"/>
          <w:ilvl w:val="0"/>
        </w:numPr>
      </w:pPr>
      <w:r>
        <w:t xml:space="preserve">CPA or another relevant advanced certification required</w:t>
      </w:r>
    </w:p>
    <w:p>
      <w:pPr>
        <w:pStyle w:val="Compact"/>
        <w:numPr>
          <w:numId w:val="1002"/>
          <w:ilvl w:val="0"/>
        </w:numPr>
      </w:pPr>
      <w:r>
        <w:t xml:space="preserve">Advanced certification/license required</w:t>
      </w:r>
    </w:p>
    <w:p>
      <w:pPr>
        <w:pStyle w:val="Compact"/>
        <w:numPr>
          <w:numId w:val="1002"/>
          <w:ilvl w:val="0"/>
        </w:numPr>
      </w:pPr>
      <w:r>
        <w:t xml:space="preserve">5 to 8 years of professional experience required</w:t>
      </w:r>
    </w:p>
    <w:p>
      <w:pPr>
        <w:pStyle w:val="Compact"/>
        <w:numPr>
          <w:numId w:val="1002"/>
          <w:ilvl w:val="0"/>
        </w:numPr>
      </w:pPr>
      <w:r>
        <w:t xml:space="preserve">Six years of relevant tax experience</w:t>
      </w:r>
    </w:p>
    <w:p>
      <w:pPr>
        <w:pStyle w:val="Compact"/>
        <w:numPr>
          <w:numId w:val="1002"/>
          <w:ilvl w:val="0"/>
        </w:numPr>
      </w:pPr>
      <w:r>
        <w:t xml:space="preserve">Familiarity with Corporate tax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te-local-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te-local-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2021-10-28T13:09:14Z</dcterms:created>
  <dcterms:modified xsi:type="dcterms:W3CDTF">2021-10-28T13:09:14Z</dcterms:modified>
</cp:coreProperties>
</file>