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https://www.velvetjobs.com/job-descriptions/staff-tax</w:t>
        </w:r>
      </w:hyperlink>
    </w:p>
    <w:p>
      <w:pPr>
        <w:pStyle w:val="Heading1"/>
      </w:pPr>
      <w:bookmarkStart w:id="21" w:name="example-of-staff-tax-job-description"/>
      <w:r>
        <w:t xml:space="preserve">Example of Staff Tax Job Description</w:t>
      </w:r>
      <w:bookmarkEnd w:id="21"/>
    </w:p>
    <w:p>
      <w:pPr>
        <w:pStyle w:val="Compact"/>
      </w:pPr>
      <w:r>
        <w:t xml:space="preserve">Our company is growing rapidly and is looking for a staff tax.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-tax"/>
      <w:r>
        <w:t xml:space="preserve">Responsibilities for staff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tax returns including supporting work papers for various entities such as individuals, corporations, partnerships, estates, trusts, non-profits</w:t>
      </w:r>
    </w:p>
    <w:p>
      <w:pPr>
        <w:pStyle w:val="Compact"/>
        <w:numPr>
          <w:numId w:val="1001"/>
          <w:ilvl w:val="0"/>
        </w:numPr>
      </w:pPr>
      <w:r>
        <w:t xml:space="preserve">Gain basic to intermediate knowledge on applicable tax software (e.g., ProSystem Engagement, Tax, XCM)</w:t>
      </w:r>
    </w:p>
    <w:p>
      <w:pPr>
        <w:pStyle w:val="Compact"/>
        <w:numPr>
          <w:numId w:val="1001"/>
          <w:ilvl w:val="0"/>
        </w:numPr>
      </w:pPr>
      <w:r>
        <w:t xml:space="preserve">Gathers management and accounting information</w:t>
      </w:r>
    </w:p>
    <w:p>
      <w:pPr>
        <w:pStyle w:val="Compact"/>
        <w:numPr>
          <w:numId w:val="1001"/>
          <w:ilvl w:val="0"/>
        </w:numPr>
      </w:pPr>
      <w:r>
        <w:t xml:space="preserve">Conducts research as necessary to determine compliance with the tax laws</w:t>
      </w:r>
    </w:p>
    <w:p>
      <w:pPr>
        <w:pStyle w:val="Compact"/>
        <w:numPr>
          <w:numId w:val="1001"/>
          <w:ilvl w:val="0"/>
        </w:numPr>
      </w:pPr>
      <w:r>
        <w:t xml:space="preserve">Reviews corporate and partnership legal documents and correspondence as needed to ensure correct preparation of tax returns</w:t>
      </w:r>
    </w:p>
    <w:p>
      <w:pPr>
        <w:pStyle w:val="Compact"/>
        <w:numPr>
          <w:numId w:val="1001"/>
          <w:ilvl w:val="0"/>
        </w:numPr>
      </w:pPr>
      <w:r>
        <w:t xml:space="preserve">Assists with preparation of quarterly FAS 109 calculation for the Company’s public filings</w:t>
      </w:r>
    </w:p>
    <w:p>
      <w:pPr>
        <w:pStyle w:val="Compact"/>
        <w:numPr>
          <w:numId w:val="1001"/>
          <w:ilvl w:val="0"/>
        </w:numPr>
      </w:pPr>
      <w:r>
        <w:t xml:space="preserve">Great benefits with ample PTO, 401k match</w:t>
      </w:r>
    </w:p>
    <w:p>
      <w:pPr>
        <w:pStyle w:val="Compact"/>
        <w:numPr>
          <w:numId w:val="1001"/>
          <w:ilvl w:val="0"/>
        </w:numPr>
      </w:pPr>
      <w:r>
        <w:t xml:space="preserve">Company sponsored product and service discounts</w:t>
      </w:r>
    </w:p>
    <w:p>
      <w:pPr>
        <w:pStyle w:val="Compact"/>
        <w:numPr>
          <w:numId w:val="1001"/>
          <w:ilvl w:val="0"/>
        </w:numPr>
      </w:pPr>
      <w:r>
        <w:t xml:space="preserve">Location accessible by Blue Line</w:t>
      </w:r>
    </w:p>
    <w:p>
      <w:pPr>
        <w:pStyle w:val="Compact"/>
        <w:numPr>
          <w:numId w:val="1001"/>
          <w:ilvl w:val="0"/>
        </w:numPr>
      </w:pPr>
      <w:r>
        <w:t xml:space="preserve">Great upward mobility and encouraging leadership</w:t>
      </w:r>
    </w:p>
    <w:p>
      <w:pPr>
        <w:pStyle w:val="Heading2"/>
      </w:pPr>
      <w:bookmarkStart w:id="23" w:name="qualifications-for-staff-tax"/>
      <w:r>
        <w:t xml:space="preserve">Qualifications for staff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5-7 years indirect tax experience</w:t>
      </w:r>
    </w:p>
    <w:p>
      <w:pPr>
        <w:pStyle w:val="Compact"/>
        <w:numPr>
          <w:numId w:val="1002"/>
          <w:ilvl w:val="0"/>
        </w:numPr>
      </w:pPr>
      <w:r>
        <w:t xml:space="preserve">OneSource/GoSystem tax software experience preferred</w:t>
      </w:r>
    </w:p>
    <w:p>
      <w:pPr>
        <w:pStyle w:val="Compact"/>
        <w:numPr>
          <w:numId w:val="1002"/>
          <w:ilvl w:val="0"/>
        </w:numPr>
      </w:pPr>
      <w:r>
        <w:t xml:space="preserve">Experience as an intern in a public accounting environment and/or six months to 2 years public accounting experience preferred</w:t>
      </w:r>
    </w:p>
    <w:p>
      <w:pPr>
        <w:pStyle w:val="Compact"/>
        <w:numPr>
          <w:numId w:val="1002"/>
          <w:ilvl w:val="0"/>
        </w:numPr>
      </w:pPr>
      <w:r>
        <w:t xml:space="preserve">Should be preparing for or already passed the CPA examination</w:t>
      </w:r>
    </w:p>
    <w:p>
      <w:pPr>
        <w:pStyle w:val="Compact"/>
        <w:numPr>
          <w:numId w:val="1002"/>
          <w:ilvl w:val="0"/>
        </w:numPr>
      </w:pPr>
      <w:r>
        <w:t xml:space="preserve">Exposure to, or basic understanding of, income tax a plus</w:t>
      </w:r>
    </w:p>
    <w:p>
      <w:pPr>
        <w:pStyle w:val="Compact"/>
        <w:numPr>
          <w:numId w:val="1002"/>
          <w:ilvl w:val="0"/>
        </w:numPr>
      </w:pPr>
      <w:r>
        <w:t xml:space="preserve">Must meet minimum requirements to sit for the CPA exam or already passed the CPA examination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2021-10-28T12:54:45Z</dcterms:created>
  <dcterms:modified xsi:type="dcterms:W3CDTF">2021-10-28T12:54:45Z</dcterms:modified>
</cp:coreProperties>
</file>