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https://www.velvetjobs.com/job-descriptions/staff-specialist</w:t>
        </w:r>
      </w:hyperlink>
    </w:p>
    <w:p>
      <w:pPr>
        <w:pStyle w:val="Heading1"/>
      </w:pPr>
      <w:bookmarkStart w:id="21" w:name="example-of-staff-specialist-job-description"/>
      <w:r>
        <w:t xml:space="preserve">Example of Staff Specialist Job Description</w:t>
      </w:r>
      <w:bookmarkEnd w:id="21"/>
    </w:p>
    <w:p>
      <w:pPr>
        <w:pStyle w:val="Compact"/>
      </w:pPr>
      <w:r>
        <w:t xml:space="preserve">Our company is looking for a staff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ff-specialist"/>
      <w:r>
        <w:t xml:space="preserve">Responsibilities for staff specialist</w:t>
      </w:r>
      <w:bookmarkEnd w:id="22"/>
    </w:p>
    <w:p>
      <w:pPr>
        <w:pStyle w:val="Compact"/>
        <w:numPr>
          <w:numId w:val="1001"/>
          <w:ilvl w:val="0"/>
        </w:numPr>
      </w:pPr>
      <w:r>
        <w:t xml:space="preserve">Accountable for establishing, maintaining, adjusting and communicating regulatory submission deadlines to ensure that all product-launch related functional area activities can be planned accordingly</w:t>
      </w:r>
    </w:p>
    <w:p>
      <w:pPr>
        <w:pStyle w:val="Compact"/>
        <w:numPr>
          <w:numId w:val="1001"/>
          <w:ilvl w:val="0"/>
        </w:numPr>
      </w:pPr>
      <w:r>
        <w:t xml:space="preserve">Manages and executes the regulatory review of labels, labeling, advertising and promotional materials</w:t>
      </w:r>
    </w:p>
    <w:p>
      <w:pPr>
        <w:pStyle w:val="Compact"/>
        <w:numPr>
          <w:numId w:val="1001"/>
          <w:ilvl w:val="0"/>
        </w:numPr>
      </w:pPr>
      <w:r>
        <w:t xml:space="preserve">Develops policies and procedures which provide direction to the business on regulatory processes and requirements in support of product development</w:t>
      </w:r>
    </w:p>
    <w:p>
      <w:pPr>
        <w:pStyle w:val="Compact"/>
        <w:numPr>
          <w:numId w:val="1001"/>
          <w:ilvl w:val="0"/>
        </w:numPr>
      </w:pPr>
      <w:r>
        <w:t xml:space="preserve">Interprets statutes, regulations, policies and guidance documents for business teams and product development/support teams</w:t>
      </w:r>
    </w:p>
    <w:p>
      <w:pPr>
        <w:pStyle w:val="Compact"/>
        <w:numPr>
          <w:numId w:val="1001"/>
          <w:ilvl w:val="0"/>
        </w:numPr>
      </w:pPr>
      <w:r>
        <w:t xml:space="preserve">Remains current on regulatory issues/trends affecting business unit products, assessing and communicating their impact to RA colleagues, product development/support teams, and to others in the business</w:t>
      </w:r>
    </w:p>
    <w:p>
      <w:pPr>
        <w:pStyle w:val="Compact"/>
        <w:numPr>
          <w:numId w:val="1001"/>
          <w:ilvl w:val="0"/>
        </w:numPr>
      </w:pPr>
      <w:r>
        <w:t xml:space="preserve">Provides training or presentations in multiple disciplines to cross-functional groups across the business on a variety of regulatory topics</w:t>
      </w:r>
    </w:p>
    <w:p>
      <w:pPr>
        <w:pStyle w:val="Compact"/>
        <w:numPr>
          <w:numId w:val="1001"/>
          <w:ilvl w:val="0"/>
        </w:numPr>
      </w:pPr>
      <w:r>
        <w:t xml:space="preserve">Acts as a mentor to other Regulatory Affairs associates, participating in development discussions and assisting other associates with developmental tasks or projects</w:t>
      </w:r>
    </w:p>
    <w:p>
      <w:pPr>
        <w:pStyle w:val="Compact"/>
        <w:numPr>
          <w:numId w:val="1001"/>
          <w:ilvl w:val="0"/>
        </w:numPr>
      </w:pPr>
      <w:r>
        <w:t xml:space="preserve">Maintains proactive and positive working relationships with internal and external customers, both US and ex-US, to ensure the business is positioned to meet strategic corporate goals</w:t>
      </w:r>
    </w:p>
    <w:p>
      <w:pPr>
        <w:pStyle w:val="Compact"/>
        <w:numPr>
          <w:numId w:val="1001"/>
          <w:ilvl w:val="0"/>
        </w:numPr>
      </w:pPr>
      <w:r>
        <w:t xml:space="preserve">Independently manages and monitors multiple complex, novel, and/or diverse projects simultaneously, including projects that involve several functional areas without direct supervision</w:t>
      </w:r>
    </w:p>
    <w:p>
      <w:pPr>
        <w:pStyle w:val="Compact"/>
        <w:numPr>
          <w:numId w:val="1001"/>
          <w:ilvl w:val="0"/>
        </w:numPr>
      </w:pPr>
      <w:r>
        <w:t xml:space="preserve">Performs tasks such as assisting in the completion of Requests for Capital Expenditures (RCEs), EHS checklists, project scope documents, risk assessments</w:t>
      </w:r>
    </w:p>
    <w:p>
      <w:pPr>
        <w:pStyle w:val="Heading2"/>
      </w:pPr>
      <w:bookmarkStart w:id="23" w:name="qualifications-for-staff-specialist"/>
      <w:r>
        <w:t xml:space="preserve">Qualifications for staff specialist</w:t>
      </w:r>
      <w:bookmarkEnd w:id="23"/>
    </w:p>
    <w:p>
      <w:pPr>
        <w:pStyle w:val="Compact"/>
        <w:numPr>
          <w:numId w:val="1002"/>
          <w:ilvl w:val="0"/>
        </w:numPr>
      </w:pPr>
      <w:r>
        <w:t xml:space="preserve">Occasionally work flexible hours because of 12-13 hour time difference with Singapore</w:t>
      </w:r>
    </w:p>
    <w:p>
      <w:pPr>
        <w:pStyle w:val="Compact"/>
        <w:numPr>
          <w:numId w:val="1002"/>
          <w:ilvl w:val="0"/>
        </w:numPr>
      </w:pPr>
      <w:r>
        <w:t xml:space="preserve">Combination Product regulation understanding a plus</w:t>
      </w:r>
    </w:p>
    <w:p>
      <w:pPr>
        <w:pStyle w:val="Compact"/>
        <w:numPr>
          <w:numId w:val="1002"/>
          <w:ilvl w:val="0"/>
        </w:numPr>
      </w:pPr>
      <w:r>
        <w:t xml:space="preserve">Drug submission</w:t>
      </w:r>
    </w:p>
    <w:p>
      <w:pPr>
        <w:pStyle w:val="Compact"/>
        <w:numPr>
          <w:numId w:val="1002"/>
          <w:ilvl w:val="0"/>
        </w:numPr>
      </w:pPr>
      <w:r>
        <w:t xml:space="preserve">Current knowledge of U.S. medical device regulatory requirements and Quality System Regulations (QSR)</w:t>
      </w:r>
    </w:p>
    <w:p>
      <w:pPr>
        <w:pStyle w:val="Compact"/>
        <w:numPr>
          <w:numId w:val="1002"/>
          <w:ilvl w:val="0"/>
        </w:numPr>
      </w:pPr>
      <w:r>
        <w:t xml:space="preserve">Be able to multi-task under pressure with minimal supervision</w:t>
      </w:r>
    </w:p>
    <w:p>
      <w:pPr>
        <w:pStyle w:val="Compact"/>
        <w:numPr>
          <w:numId w:val="1002"/>
          <w:ilvl w:val="0"/>
        </w:numPr>
      </w:pPr>
      <w:r>
        <w:t xml:space="preserve">Advanced degree and/or RAC certification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2021-10-28T13:14:38Z</dcterms:created>
  <dcterms:modified xsi:type="dcterms:W3CDTF">2021-10-28T13:14:38Z</dcterms:modified>
</cp:coreProperties>
</file>