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https://www.velvetjobs.com/job-descriptions/staff-rn</w:t>
        </w:r>
      </w:hyperlink>
    </w:p>
    <w:p>
      <w:pPr>
        <w:pStyle w:val="Heading1"/>
      </w:pPr>
      <w:bookmarkStart w:id="21" w:name="example-of-staff-rn-job-description"/>
      <w:r>
        <w:t xml:space="preserve">Example of Staff RN Job Description</w:t>
      </w:r>
      <w:bookmarkEnd w:id="21"/>
    </w:p>
    <w:p>
      <w:pPr>
        <w:pStyle w:val="Compact"/>
      </w:pPr>
      <w:r>
        <w:t xml:space="preserve">Our growing company is hiring for a staff RN. Thank you in advance for taking a look at the list of responsibilities and qualifications. We look forward to reviewing your resume.</w:t>
      </w:r>
    </w:p>
    <w:p>
      <w:pPr>
        <w:pStyle w:val="Heading2"/>
      </w:pPr>
      <w:bookmarkStart w:id="22" w:name="responsibilities-for-staff-rn"/>
      <w:r>
        <w:t xml:space="preserve">Responsibilities for staff RN</w:t>
      </w:r>
      <w:bookmarkEnd w:id="22"/>
    </w:p>
    <w:p>
      <w:pPr>
        <w:pStyle w:val="Compact"/>
        <w:numPr>
          <w:numId w:val="1001"/>
          <w:ilvl w:val="0"/>
        </w:numPr>
      </w:pPr>
      <w:r>
        <w:t xml:space="preserve">Demonstrate continued competence in assessing, treating, and caring for individuals based on age-specific criteria</w:t>
      </w:r>
    </w:p>
    <w:p>
      <w:pPr>
        <w:pStyle w:val="Compact"/>
        <w:numPr>
          <w:numId w:val="1001"/>
          <w:ilvl w:val="0"/>
        </w:numPr>
      </w:pPr>
      <w:r>
        <w:t xml:space="preserve">Provide continuous patient monitoring, care, and assistance to physician and anesthesia providers</w:t>
      </w:r>
    </w:p>
    <w:p>
      <w:pPr>
        <w:pStyle w:val="Compact"/>
        <w:numPr>
          <w:numId w:val="1001"/>
          <w:ilvl w:val="0"/>
        </w:numPr>
      </w:pPr>
      <w:r>
        <w:t xml:space="preserve">Interact with patients, families, teammates, physicians, and other members of the healthcare team to ensure a positive and professional facility environment</w:t>
      </w:r>
    </w:p>
    <w:p>
      <w:pPr>
        <w:pStyle w:val="Compact"/>
        <w:numPr>
          <w:numId w:val="1001"/>
          <w:ilvl w:val="0"/>
        </w:numPr>
      </w:pPr>
      <w:r>
        <w:t xml:space="preserve">Documents initial and ongoing patient assessment in a complete, concise, and timely manner according to policy and procedure of MHMC</w:t>
      </w:r>
    </w:p>
    <w:p>
      <w:pPr>
        <w:pStyle w:val="Compact"/>
        <w:numPr>
          <w:numId w:val="1001"/>
          <w:ilvl w:val="0"/>
        </w:numPr>
      </w:pPr>
      <w:r>
        <w:t xml:space="preserve">Develops and modifies and effective, comprehensive, and individualized plan of care including discharge planning for assigned patients, utilizing standards of care developed by MHMC</w:t>
      </w:r>
    </w:p>
    <w:p>
      <w:pPr>
        <w:pStyle w:val="Compact"/>
        <w:numPr>
          <w:numId w:val="1001"/>
          <w:ilvl w:val="0"/>
        </w:numPr>
      </w:pPr>
      <w:r>
        <w:t xml:space="preserve">Integrates, delegates, and coordinates patient care using interdisciplinary approach</w:t>
      </w:r>
    </w:p>
    <w:p>
      <w:pPr>
        <w:pStyle w:val="Compact"/>
        <w:numPr>
          <w:numId w:val="1001"/>
          <w:ilvl w:val="0"/>
        </w:numPr>
      </w:pPr>
      <w:r>
        <w:t xml:space="preserve">Evaluates patient responses to interventions according to established policy and procedure of MHMC</w:t>
      </w:r>
    </w:p>
    <w:p>
      <w:pPr>
        <w:pStyle w:val="Compact"/>
        <w:numPr>
          <w:numId w:val="1001"/>
          <w:ilvl w:val="0"/>
        </w:numPr>
      </w:pPr>
      <w:r>
        <w:t xml:space="preserve">Administers medication and perform treatments, utilizing principles of aseptic technique to assigned patient according to the established policy and procedure of MHMC</w:t>
      </w:r>
    </w:p>
    <w:p>
      <w:pPr>
        <w:pStyle w:val="Compact"/>
        <w:numPr>
          <w:numId w:val="1001"/>
          <w:ilvl w:val="0"/>
        </w:numPr>
      </w:pPr>
      <w:r>
        <w:t xml:space="preserve">Maintains current knowledge of nursing practice by attending continuing education, serving on hospital committees and/or completing institutional and unit-specific competencies</w:t>
      </w:r>
    </w:p>
    <w:p>
      <w:pPr>
        <w:pStyle w:val="Compact"/>
        <w:numPr>
          <w:numId w:val="1001"/>
          <w:ilvl w:val="0"/>
        </w:numPr>
      </w:pPr>
      <w:r>
        <w:t xml:space="preserve">Evaluates patient’s response to care and initiates independent and/or collaborative changes where appropriate</w:t>
      </w:r>
    </w:p>
    <w:p>
      <w:pPr>
        <w:pStyle w:val="Heading2"/>
      </w:pPr>
      <w:bookmarkStart w:id="23" w:name="qualifications-for-staff-rn"/>
      <w:r>
        <w:t xml:space="preserve">Qualifications for staff RN</w:t>
      </w:r>
      <w:bookmarkEnd w:id="23"/>
    </w:p>
    <w:p>
      <w:pPr>
        <w:pStyle w:val="Compact"/>
        <w:numPr>
          <w:numId w:val="1002"/>
          <w:ilvl w:val="0"/>
        </w:numPr>
      </w:pPr>
      <w:r>
        <w:t xml:space="preserve">Minimum of 2 years of PACU/ICU/ER/CCU experience required</w:t>
      </w:r>
    </w:p>
    <w:p>
      <w:pPr>
        <w:pStyle w:val="Compact"/>
        <w:numPr>
          <w:numId w:val="1002"/>
          <w:ilvl w:val="0"/>
        </w:numPr>
      </w:pPr>
      <w:r>
        <w:t xml:space="preserve">PALS or ENPC, BLS, ACLS, and TNCC (or willing to train within one year)</w:t>
      </w:r>
    </w:p>
    <w:p>
      <w:pPr>
        <w:pStyle w:val="Compact"/>
        <w:numPr>
          <w:numId w:val="1002"/>
          <w:ilvl w:val="0"/>
        </w:numPr>
      </w:pPr>
      <w:r>
        <w:t xml:space="preserve">Checks schedules and organizes patient flow</w:t>
      </w:r>
    </w:p>
    <w:p>
      <w:pPr>
        <w:pStyle w:val="Compact"/>
        <w:numPr>
          <w:numId w:val="1002"/>
          <w:ilvl w:val="0"/>
        </w:numPr>
      </w:pPr>
      <w:r>
        <w:t xml:space="preserve">Attends scheduled staff meetings, in service education opportunities and participates in continuing education programs</w:t>
      </w:r>
    </w:p>
    <w:p>
      <w:pPr>
        <w:pStyle w:val="Compact"/>
        <w:numPr>
          <w:numId w:val="1002"/>
          <w:ilvl w:val="0"/>
        </w:numPr>
      </w:pPr>
      <w:r>
        <w:t xml:space="preserve">Respects and protects the patient’s rights to confidentiality and privacy and discloses information only for the professional purposes which are in the patient’s best interests with full consideration of their legal rights</w:t>
      </w:r>
    </w:p>
    <w:p>
      <w:pPr>
        <w:pStyle w:val="Compact"/>
        <w:numPr>
          <w:numId w:val="1002"/>
          <w:ilvl w:val="0"/>
        </w:numPr>
      </w:pPr>
      <w:r>
        <w:t xml:space="preserve">Proficient nursing skills applicable to this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2021-10-28T12:50:13Z</dcterms:created>
  <dcterms:modified xsi:type="dcterms:W3CDTF">2021-10-28T12:50:13Z</dcterms:modified>
</cp:coreProperties>
</file>