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https://www.velvetjobs.com/job-descriptions/staff-appraiser</w:t>
        </w:r>
      </w:hyperlink>
    </w:p>
    <w:p>
      <w:pPr>
        <w:pStyle w:val="Heading1"/>
      </w:pPr>
      <w:bookmarkStart w:id="21" w:name="example-of-staff-appraiser-job-description"/>
      <w:r>
        <w:t xml:space="preserve">Example of Staff Appraiser Job Description</w:t>
      </w:r>
      <w:bookmarkEnd w:id="21"/>
    </w:p>
    <w:p>
      <w:pPr>
        <w:pStyle w:val="Compact"/>
      </w:pPr>
      <w:r>
        <w:t xml:space="preserve">Our company is growing rapidly and is searching for experienced candidates for the position of staff appraiser. If you are looking for an exciting place to work, please take a look at the list of qualifications below.</w:t>
      </w:r>
    </w:p>
    <w:p>
      <w:pPr>
        <w:pStyle w:val="Heading2"/>
      </w:pPr>
      <w:bookmarkStart w:id="22" w:name="responsibilities-for-staff-appraiser"/>
      <w:r>
        <w:t xml:space="preserve">Responsibilities for staff appraiser</w:t>
      </w:r>
      <w:bookmarkEnd w:id="22"/>
    </w:p>
    <w:p>
      <w:pPr>
        <w:pStyle w:val="Compact"/>
        <w:numPr>
          <w:numId w:val="1001"/>
          <w:ilvl w:val="0"/>
        </w:numPr>
      </w:pPr>
      <w:r>
        <w:t xml:space="preserve">Conducting data analysis and market research needed for appraisal reports and market knowledge</w:t>
      </w:r>
    </w:p>
    <w:p>
      <w:pPr>
        <w:pStyle w:val="Compact"/>
        <w:numPr>
          <w:numId w:val="1001"/>
          <w:ilvl w:val="0"/>
        </w:numPr>
      </w:pPr>
      <w:r>
        <w:t xml:space="preserve">Coordinate communication on appraisal orders through multiple platforms and formats</w:t>
      </w:r>
    </w:p>
    <w:p>
      <w:pPr>
        <w:pStyle w:val="Compact"/>
        <w:numPr>
          <w:numId w:val="1001"/>
          <w:ilvl w:val="0"/>
        </w:numPr>
      </w:pPr>
      <w:r>
        <w:t xml:space="preserve">Coordinate residential property inspections for Trainee and the Supervising Appraiser</w:t>
      </w:r>
    </w:p>
    <w:p>
      <w:pPr>
        <w:pStyle w:val="Compact"/>
        <w:numPr>
          <w:numId w:val="1001"/>
          <w:ilvl w:val="0"/>
        </w:numPr>
      </w:pPr>
      <w:r>
        <w:t xml:space="preserve">Researching and utilizing proprietary and third party technology resources to ensure proficiency and accuracy of the appraisal process for the Trainee and Supervising appraiser</w:t>
      </w:r>
    </w:p>
    <w:p>
      <w:pPr>
        <w:pStyle w:val="Compact"/>
        <w:numPr>
          <w:numId w:val="1001"/>
          <w:ilvl w:val="0"/>
        </w:numPr>
      </w:pPr>
      <w:r>
        <w:t xml:space="preserve">Provide written analysis as requested</w:t>
      </w:r>
    </w:p>
    <w:p>
      <w:pPr>
        <w:pStyle w:val="Compact"/>
        <w:numPr>
          <w:numId w:val="1001"/>
          <w:ilvl w:val="0"/>
        </w:numPr>
      </w:pPr>
      <w:r>
        <w:t xml:space="preserve">Schedule appraisals</w:t>
      </w:r>
    </w:p>
    <w:p>
      <w:pPr>
        <w:pStyle w:val="Compact"/>
        <w:numPr>
          <w:numId w:val="1001"/>
          <w:ilvl w:val="0"/>
        </w:numPr>
      </w:pPr>
      <w:r>
        <w:t xml:space="preserve">Ensure appraisals are procured, documented and processed in compliance with all applicable federal and state laws, USPAP, FIRREA, HVCC requirements and company regulations</w:t>
      </w:r>
    </w:p>
    <w:p>
      <w:pPr>
        <w:pStyle w:val="Compact"/>
        <w:numPr>
          <w:numId w:val="1001"/>
          <w:ilvl w:val="0"/>
        </w:numPr>
      </w:pPr>
      <w:r>
        <w:t xml:space="preserve">Maintain and improve the company's appraisal quality and production</w:t>
      </w:r>
    </w:p>
    <w:p>
      <w:pPr>
        <w:pStyle w:val="Compact"/>
        <w:numPr>
          <w:numId w:val="1001"/>
          <w:ilvl w:val="0"/>
        </w:numPr>
      </w:pPr>
      <w:r>
        <w:t xml:space="preserve">Maintain any licenses or state certifications needed</w:t>
      </w:r>
    </w:p>
    <w:p>
      <w:pPr>
        <w:pStyle w:val="Compact"/>
        <w:numPr>
          <w:numId w:val="1001"/>
          <w:ilvl w:val="0"/>
        </w:numPr>
      </w:pPr>
      <w:r>
        <w:t xml:space="preserve">Review and analyze appraisal reports of outside fee vendors for efficacy of their value conclusions, adherence to technical appraisal theory and methodology governing residential real estate, and adherence to the Uniform Standards of Professional Appraisal Practice</w:t>
      </w:r>
    </w:p>
    <w:p>
      <w:pPr>
        <w:pStyle w:val="Heading2"/>
      </w:pPr>
      <w:bookmarkStart w:id="23" w:name="qualifications-for-staff-appraiser"/>
      <w:r>
        <w:t xml:space="preserve">Qualifications for staff appraiser</w:t>
      </w:r>
      <w:bookmarkEnd w:id="23"/>
    </w:p>
    <w:p>
      <w:pPr>
        <w:pStyle w:val="Compact"/>
        <w:numPr>
          <w:numId w:val="1002"/>
          <w:ilvl w:val="0"/>
        </w:numPr>
      </w:pPr>
      <w:r>
        <w:t xml:space="preserve">Pass a criminal background and motor vehicle record check</w:t>
      </w:r>
    </w:p>
    <w:p>
      <w:pPr>
        <w:pStyle w:val="Compact"/>
        <w:numPr>
          <w:numId w:val="1002"/>
          <w:ilvl w:val="0"/>
        </w:numPr>
      </w:pPr>
      <w:r>
        <w:t xml:space="preserve">The Senior Staff Appraiser position requires an appraisal License/Certification</w:t>
      </w:r>
    </w:p>
    <w:p>
      <w:pPr>
        <w:pStyle w:val="Compact"/>
        <w:numPr>
          <w:numId w:val="1002"/>
          <w:ilvl w:val="0"/>
        </w:numPr>
      </w:pPr>
      <w:r>
        <w:t xml:space="preserve">2 years internal appraisal review experience</w:t>
      </w:r>
    </w:p>
    <w:p>
      <w:pPr>
        <w:pStyle w:val="Compact"/>
        <w:numPr>
          <w:numId w:val="1002"/>
          <w:ilvl w:val="0"/>
        </w:numPr>
      </w:pPr>
      <w:r>
        <w:t xml:space="preserve">Solid current working knowledge and understanding of bank activities, operation, and functions</w:t>
      </w:r>
    </w:p>
    <w:p>
      <w:pPr>
        <w:pStyle w:val="Compact"/>
        <w:numPr>
          <w:numId w:val="1002"/>
          <w:ilvl w:val="0"/>
        </w:numPr>
      </w:pPr>
      <w:r>
        <w:t xml:space="preserve">Twin Cities, MN</w:t>
      </w:r>
    </w:p>
    <w:p>
      <w:pPr>
        <w:pStyle w:val="Compact"/>
        <w:numPr>
          <w:numId w:val="1002"/>
          <w:ilvl w:val="0"/>
        </w:numPr>
      </w:pPr>
      <w:r>
        <w:t xml:space="preserve">San Antonio, Houston,TX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apprais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apprais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2021-10-28T13:17:58Z</dcterms:created>
  <dcterms:modified xsi:type="dcterms:W3CDTF">2021-10-28T13:17:58Z</dcterms:modified>
</cp:coreProperties>
</file>