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https://www.velvetjobs.com/job-descriptions/speech-pathologist</w:t>
        </w:r>
      </w:hyperlink>
    </w:p>
    <w:p>
      <w:pPr>
        <w:pStyle w:val="Heading1"/>
      </w:pPr>
      <w:bookmarkStart w:id="21" w:name="example-of-speech-pathologist-job-description"/>
      <w:r>
        <w:t xml:space="preserve">Example of Speech Pathologist Job Description</w:t>
      </w:r>
      <w:bookmarkEnd w:id="21"/>
    </w:p>
    <w:p>
      <w:pPr>
        <w:pStyle w:val="Compact"/>
      </w:pPr>
      <w:r>
        <w:t xml:space="preserve">Our innovative and growing company is hiring for a speech pathologist.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ech-pathologist"/>
      <w:r>
        <w:t xml:space="preserve">Responsibilities for speech pathologist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Gathering all information necessary to properly evaluate the patient’s needs, including testing and consultations with other health care professionals, as appropriate</w:t>
      </w:r>
    </w:p>
    <w:p>
      <w:pPr>
        <w:pStyle w:val="Compact"/>
        <w:numPr>
          <w:numId w:val="1001"/>
          <w:ilvl w:val="0"/>
        </w:numPr>
      </w:pPr>
      <w:r>
        <w:t xml:space="preserve">Incorporating evaluative findings in establishing time-oriented functional and measurable short and long-term goals, while considering both the patient’s and caregiver’s goals in the formulation of the plan of care</w:t>
      </w:r>
    </w:p>
    <w:p>
      <w:pPr>
        <w:pStyle w:val="Compact"/>
        <w:numPr>
          <w:numId w:val="1001"/>
          <w:ilvl w:val="0"/>
        </w:numPr>
      </w:pPr>
      <w:r>
        <w:t xml:space="preserve">Developing a rapport and mutual respect with the patient/caregiver, team members, to foster an optimum environment in support of goal achievement</w:t>
      </w:r>
    </w:p>
    <w:p>
      <w:pPr>
        <w:pStyle w:val="Compact"/>
        <w:numPr>
          <w:numId w:val="1001"/>
          <w:ilvl w:val="0"/>
        </w:numPr>
      </w:pPr>
      <w:r>
        <w:t xml:space="preserve">Participates in clinical staff conferences and meetings</w:t>
      </w:r>
    </w:p>
    <w:p>
      <w:pPr>
        <w:pStyle w:val="Compact"/>
        <w:numPr>
          <w:numId w:val="1001"/>
          <w:ilvl w:val="0"/>
        </w:numPr>
      </w:pPr>
      <w:r>
        <w:t xml:space="preserve">Exhibit excellent communication (verbal and written), public relation and</w:t>
      </w:r>
    </w:p>
    <w:p>
      <w:pPr>
        <w:pStyle w:val="Compact"/>
        <w:numPr>
          <w:numId w:val="1001"/>
          <w:ilvl w:val="0"/>
        </w:numPr>
      </w:pPr>
      <w:r>
        <w:t xml:space="preserve">Following the American Speech-Language-Hearing Association Code of Ethics</w:t>
      </w:r>
    </w:p>
    <w:p>
      <w:pPr>
        <w:pStyle w:val="Compact"/>
        <w:numPr>
          <w:numId w:val="1001"/>
          <w:ilvl w:val="0"/>
        </w:numPr>
      </w:pPr>
      <w:r>
        <w:t xml:space="preserve">Complies with department and regulatory requirements and guidelines for all types of documentation charging, and scheduling</w:t>
      </w:r>
    </w:p>
    <w:p>
      <w:pPr>
        <w:pStyle w:val="Compact"/>
        <w:numPr>
          <w:numId w:val="1001"/>
          <w:ilvl w:val="0"/>
        </w:numPr>
      </w:pPr>
      <w:r>
        <w:t xml:space="preserve">Supervises and educates when asked, including colleagues, new employees and students and others in training</w:t>
      </w:r>
    </w:p>
    <w:p>
      <w:pPr>
        <w:pStyle w:val="Compact"/>
        <w:numPr>
          <w:numId w:val="1001"/>
          <w:ilvl w:val="0"/>
        </w:numPr>
      </w:pPr>
      <w:r>
        <w:t xml:space="preserve">Mentors student clinician externship/affiliations/ new employee(s)</w:t>
      </w:r>
    </w:p>
    <w:p>
      <w:pPr>
        <w:pStyle w:val="Compact"/>
        <w:numPr>
          <w:numId w:val="1001"/>
          <w:ilvl w:val="0"/>
        </w:numPr>
      </w:pPr>
      <w:r>
        <w:t xml:space="preserve">Maintains effective and appropriate communication and relationships with other professionals, patients, families and other caregivers</w:t>
      </w:r>
    </w:p>
    <w:p>
      <w:pPr>
        <w:pStyle w:val="Heading2"/>
      </w:pPr>
      <w:bookmarkStart w:id="23" w:name="qualifications-for-speech-pathologist"/>
      <w:r>
        <w:t xml:space="preserve">Qualifications for speech pathologist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Florida state license to practice speech-language pathology</w:t>
      </w:r>
    </w:p>
    <w:p>
      <w:pPr>
        <w:pStyle w:val="Compact"/>
        <w:numPr>
          <w:numId w:val="1002"/>
          <w:ilvl w:val="0"/>
        </w:numPr>
      </w:pPr>
      <w:r>
        <w:t xml:space="preserve">Cardiopulmonary resuscitation (CPR) certification within 6 months of employment</w:t>
      </w:r>
    </w:p>
    <w:p>
      <w:pPr>
        <w:pStyle w:val="Compact"/>
        <w:numPr>
          <w:numId w:val="1002"/>
          <w:ilvl w:val="0"/>
        </w:numPr>
      </w:pPr>
      <w:r>
        <w:t xml:space="preserve">American Heart Association BLS required upon hire</w:t>
      </w:r>
    </w:p>
    <w:p>
      <w:pPr>
        <w:pStyle w:val="Compact"/>
        <w:numPr>
          <w:numId w:val="1002"/>
          <w:ilvl w:val="0"/>
        </w:numPr>
      </w:pPr>
      <w:r>
        <w:t xml:space="preserve">Member of professional specialty organizations (ASHA, FLASHA) preferred</w:t>
      </w:r>
    </w:p>
    <w:p>
      <w:pPr>
        <w:pStyle w:val="Compact"/>
        <w:numPr>
          <w:numId w:val="1002"/>
          <w:ilvl w:val="0"/>
        </w:numPr>
      </w:pPr>
      <w:r>
        <w:t xml:space="preserve">Minimum of 3-5 years experience in speech pathology with emphasis on pediatric feeding and swallowings</w:t>
      </w:r>
    </w:p>
    <w:p>
      <w:pPr>
        <w:pStyle w:val="Compact"/>
        <w:numPr>
          <w:numId w:val="1002"/>
          <w:ilvl w:val="0"/>
        </w:numPr>
      </w:pPr>
      <w:r>
        <w:t xml:space="preserve">Board certification in swallowing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ech-path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ech-path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2021-10-28T13:10:06Z</dcterms:created>
  <dcterms:modified xsi:type="dcterms:W3CDTF">2021-10-28T13:10:06Z</dcterms:modified>
</cp:coreProperties>
</file>