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https://www.velvetjobs.com/job-descriptions/speech-language-pathologist</w:t>
        </w:r>
      </w:hyperlink>
    </w:p>
    <w:p>
      <w:pPr>
        <w:pStyle w:val="Heading1"/>
      </w:pPr>
      <w:bookmarkStart w:id="21" w:name="example-of-speech-language-pathologist-job-description"/>
      <w:r>
        <w:t xml:space="preserve">Example of Speech Language Pathologist Job Description</w:t>
      </w:r>
      <w:bookmarkEnd w:id="21"/>
    </w:p>
    <w:p>
      <w:pPr>
        <w:pStyle w:val="Compact"/>
      </w:pPr>
      <w:r>
        <w:t xml:space="preserve">Our growing company is looking for a speech language pathologist.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ech-language-pathologist"/>
      <w:r>
        <w:t xml:space="preserve">Responsibilities for speech language pathologist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physicians and various health care professionals</w:t>
      </w:r>
    </w:p>
    <w:p>
      <w:pPr>
        <w:pStyle w:val="Compact"/>
        <w:numPr>
          <w:numId w:val="1001"/>
          <w:ilvl w:val="0"/>
        </w:numPr>
      </w:pPr>
      <w:r>
        <w:t xml:space="preserve">Use appropriate documentation</w:t>
      </w:r>
    </w:p>
    <w:p>
      <w:pPr>
        <w:pStyle w:val="Compact"/>
        <w:numPr>
          <w:numId w:val="1001"/>
          <w:ilvl w:val="0"/>
        </w:numPr>
      </w:pPr>
      <w:r>
        <w:t xml:space="preserve">Cognitive Impairments</w:t>
      </w:r>
    </w:p>
    <w:p>
      <w:pPr>
        <w:pStyle w:val="Compact"/>
        <w:numPr>
          <w:numId w:val="1001"/>
          <w:ilvl w:val="0"/>
        </w:numPr>
      </w:pPr>
      <w:r>
        <w:t xml:space="preserve">Language impairments</w:t>
      </w:r>
    </w:p>
    <w:p>
      <w:pPr>
        <w:pStyle w:val="Compact"/>
        <w:numPr>
          <w:numId w:val="1001"/>
          <w:ilvl w:val="0"/>
        </w:numPr>
      </w:pPr>
      <w:r>
        <w:t xml:space="preserve">Swallowing impairments including jndependence with videfluoroscopic evaluations</w:t>
      </w:r>
    </w:p>
    <w:p>
      <w:pPr>
        <w:pStyle w:val="Compact"/>
        <w:numPr>
          <w:numId w:val="1001"/>
          <w:ilvl w:val="0"/>
        </w:numPr>
      </w:pPr>
      <w:r>
        <w:t xml:space="preserve">Fluency disorder</w:t>
      </w:r>
    </w:p>
    <w:p>
      <w:pPr>
        <w:pStyle w:val="Compact"/>
        <w:numPr>
          <w:numId w:val="1001"/>
          <w:ilvl w:val="0"/>
        </w:numPr>
      </w:pPr>
      <w:r>
        <w:t xml:space="preserve">Voice disorder including vocal cord dysfunction, other vocal diagnoses, knowledge/competency in videostroboscopy/laryngoscopy preferred</w:t>
      </w:r>
    </w:p>
    <w:p>
      <w:pPr>
        <w:pStyle w:val="Compact"/>
        <w:numPr>
          <w:numId w:val="1001"/>
          <w:ilvl w:val="0"/>
        </w:numPr>
      </w:pPr>
      <w:r>
        <w:t xml:space="preserve">Work with specialized otolaryngologists in an outpatient and inpatient setting to treat patients with a specific focus on evaluation and treatment of dysphagia including head and neck cancer, neurologic disorders, and functional etiologies</w:t>
      </w:r>
    </w:p>
    <w:p>
      <w:pPr>
        <w:pStyle w:val="Compact"/>
        <w:numPr>
          <w:numId w:val="1001"/>
          <w:ilvl w:val="0"/>
        </w:numPr>
      </w:pPr>
      <w:r>
        <w:t xml:space="preserve">Participate as a member of a multidisciplinary team including physicians, physician assistants, nurse practitioners and support staff to evaluate and manage new and return patients, provide pre-operative and post-operative education and care, inpatient consultations, inpatient rounding, and coordinate care with providers within and outside the University setting</w:t>
      </w:r>
    </w:p>
    <w:p>
      <w:pPr>
        <w:pStyle w:val="Compact"/>
        <w:numPr>
          <w:numId w:val="1001"/>
          <w:ilvl w:val="0"/>
        </w:numPr>
      </w:pPr>
      <w:r>
        <w:t xml:space="preserve">Perform procedures to screen, evaluate and diagnose dysphagia disorders as referred by a licensed physician, including modified barium swallow studies, laryngoscopies, and Fiberoptic Endoscopic Evaluation of Swallowing (FEES)</w:t>
      </w:r>
    </w:p>
    <w:p>
      <w:pPr>
        <w:pStyle w:val="Heading2"/>
      </w:pPr>
      <w:bookmarkStart w:id="23" w:name="qualifications-for-speech-language-pathologist"/>
      <w:r>
        <w:t xml:space="preserve">Qualifications for speech language pathologist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implement treatment plans based on the results of evaluation and goals established</w:t>
      </w:r>
    </w:p>
    <w:p>
      <w:pPr>
        <w:pStyle w:val="Compact"/>
        <w:numPr>
          <w:numId w:val="1002"/>
          <w:ilvl w:val="0"/>
        </w:numPr>
      </w:pPr>
      <w:r>
        <w:t xml:space="preserve">Educate and counsel patients, family and /or caregivers regarding evaluation results, and treatment recommendations</w:t>
      </w:r>
    </w:p>
    <w:p>
      <w:pPr>
        <w:pStyle w:val="Compact"/>
        <w:numPr>
          <w:numId w:val="1002"/>
          <w:ilvl w:val="0"/>
        </w:numPr>
      </w:pPr>
      <w:r>
        <w:t xml:space="preserve">Participate in regular tumor board meetings to develop treatment plans for patients</w:t>
      </w:r>
    </w:p>
    <w:p>
      <w:pPr>
        <w:pStyle w:val="Compact"/>
        <w:numPr>
          <w:numId w:val="1002"/>
          <w:ilvl w:val="0"/>
        </w:numPr>
      </w:pPr>
      <w:r>
        <w:t xml:space="preserve">Complete patient care documentation as required, including evaluation and progress reports, forms for third-party reimbursement</w:t>
      </w:r>
    </w:p>
    <w:p>
      <w:pPr>
        <w:pStyle w:val="Compact"/>
        <w:numPr>
          <w:numId w:val="1002"/>
          <w:ilvl w:val="0"/>
        </w:numPr>
      </w:pPr>
      <w:r>
        <w:t xml:space="preserve">Actively participate in research protocols, study development, and manuscript production</w:t>
      </w:r>
    </w:p>
    <w:p>
      <w:pPr>
        <w:pStyle w:val="Compact"/>
        <w:numPr>
          <w:numId w:val="1002"/>
          <w:ilvl w:val="0"/>
        </w:numPr>
      </w:pPr>
      <w:r>
        <w:t xml:space="preserve">Represent the department as a professional at local and national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ech-language-path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ech-language-path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2021-10-28T12:52:18Z</dcterms:created>
  <dcterms:modified xsi:type="dcterms:W3CDTF">2021-10-28T12:52:18Z</dcterms:modified>
</cp:coreProperties>
</file>