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https://www.velvetjobs.com/job-descriptions/specialty-manager</w:t>
        </w:r>
      </w:hyperlink>
    </w:p>
    <w:p>
      <w:pPr>
        <w:pStyle w:val="Heading1"/>
      </w:pPr>
      <w:bookmarkStart w:id="21" w:name="example-of-specialty-manager-job-description"/>
      <w:r>
        <w:t xml:space="preserve">Example of Specialty Manager Job Description</w:t>
      </w:r>
      <w:bookmarkEnd w:id="21"/>
    </w:p>
    <w:p>
      <w:pPr>
        <w:pStyle w:val="Compact"/>
      </w:pPr>
      <w:r>
        <w:t xml:space="preserve">Our innovative and growing company is searching for experienced candidates for the position of specialty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pecialty-manager"/>
      <w:r>
        <w:t xml:space="preserve">Responsibilities for specialty manager</w:t>
      </w:r>
      <w:bookmarkEnd w:id="22"/>
    </w:p>
    <w:p>
      <w:pPr>
        <w:pStyle w:val="Compact"/>
        <w:numPr>
          <w:numId w:val="1001"/>
          <w:ilvl w:val="0"/>
        </w:numPr>
      </w:pPr>
      <w:r>
        <w:t xml:space="preserve">Develop and leverage relationships with leadership of strategic customers to achieve business results</w:t>
      </w:r>
    </w:p>
    <w:p>
      <w:pPr>
        <w:pStyle w:val="Compact"/>
        <w:numPr>
          <w:numId w:val="1001"/>
          <w:ilvl w:val="0"/>
        </w:numPr>
      </w:pPr>
      <w:r>
        <w:t xml:space="preserve">Develop and monitor portfolio performance metrics and respond rapidly to under/over performance</w:t>
      </w:r>
    </w:p>
    <w:p>
      <w:pPr>
        <w:pStyle w:val="Compact"/>
        <w:numPr>
          <w:numId w:val="1001"/>
          <w:ilvl w:val="0"/>
        </w:numPr>
      </w:pPr>
      <w:r>
        <w:t xml:space="preserve">Ensure that effective working relationships are in place across the multi-disciplinary team within the function and cross function at a local, national and international (Regional &amp; Global) level to obtain input to plans/ programmes and ownership to implement plans as required</w:t>
      </w:r>
    </w:p>
    <w:p>
      <w:pPr>
        <w:pStyle w:val="Compact"/>
        <w:numPr>
          <w:numId w:val="1001"/>
          <w:ilvl w:val="0"/>
        </w:numPr>
      </w:pPr>
      <w:r>
        <w:t xml:space="preserve">To be Biopharma &amp; Specialty brand champion motivating all relevant personnel within and across functions through communication of the Sales &amp; Marketing vision, clarity of direction and leading by example</w:t>
      </w:r>
    </w:p>
    <w:p>
      <w:pPr>
        <w:pStyle w:val="Compact"/>
        <w:numPr>
          <w:numId w:val="1001"/>
          <w:ilvl w:val="0"/>
        </w:numPr>
      </w:pPr>
      <w:r>
        <w:t xml:space="preserve">Play a key role in identifying, recruiting, coaching and retaining top talent for the Neurocrine sales organization</w:t>
      </w:r>
    </w:p>
    <w:p>
      <w:pPr>
        <w:pStyle w:val="Compact"/>
        <w:numPr>
          <w:numId w:val="1001"/>
          <w:ilvl w:val="0"/>
        </w:numPr>
      </w:pPr>
      <w:r>
        <w:t xml:space="preserve">Provide leadership and strategic direction to 8-9 NeuroPsych Account Specialists (NAS)</w:t>
      </w:r>
    </w:p>
    <w:p>
      <w:pPr>
        <w:pStyle w:val="Compact"/>
        <w:numPr>
          <w:numId w:val="1001"/>
          <w:ilvl w:val="0"/>
        </w:numPr>
      </w:pPr>
      <w:r>
        <w:t xml:space="preserve">Plan, direct, implement, and oversee policies and activities for NeuroPsych Account Specialists (NAS) for a specific geographical area</w:t>
      </w:r>
    </w:p>
    <w:p>
      <w:pPr>
        <w:pStyle w:val="Compact"/>
        <w:numPr>
          <w:numId w:val="1001"/>
          <w:ilvl w:val="0"/>
        </w:numPr>
      </w:pPr>
      <w:r>
        <w:t xml:space="preserve">Create and implement successful strategies to further penetrate and segment the psychiatric and movement disorder marketplace, consisting mainly of Psychiatrists, Neurologists and Community Mental Health Clinic</w:t>
      </w:r>
    </w:p>
    <w:p>
      <w:pPr>
        <w:pStyle w:val="Compact"/>
        <w:numPr>
          <w:numId w:val="1001"/>
          <w:ilvl w:val="0"/>
        </w:numPr>
      </w:pPr>
      <w:r>
        <w:t xml:space="preserve">Foster innovation in sales approaches and practices and ensure effective cross-functional leadership and collaboration with marketing and human resources</w:t>
      </w:r>
    </w:p>
    <w:p>
      <w:pPr>
        <w:pStyle w:val="Compact"/>
        <w:numPr>
          <w:numId w:val="1001"/>
          <w:ilvl w:val="0"/>
        </w:numPr>
      </w:pPr>
      <w:r>
        <w:t xml:space="preserve">Provide assistance with training and on-boarding as needed</w:t>
      </w:r>
    </w:p>
    <w:p>
      <w:pPr>
        <w:pStyle w:val="Heading2"/>
      </w:pPr>
      <w:bookmarkStart w:id="23" w:name="qualifications-for-specialty-manager"/>
      <w:r>
        <w:t xml:space="preserve">Qualifications for specialty manager</w:t>
      </w:r>
      <w:bookmarkEnd w:id="23"/>
    </w:p>
    <w:p>
      <w:pPr>
        <w:pStyle w:val="Compact"/>
        <w:numPr>
          <w:numId w:val="1002"/>
          <w:ilvl w:val="0"/>
        </w:numPr>
      </w:pPr>
      <w:r>
        <w:t xml:space="preserve">Works well and is able to be focused autonomously within a team work environment</w:t>
      </w:r>
    </w:p>
    <w:p>
      <w:pPr>
        <w:pStyle w:val="Compact"/>
        <w:numPr>
          <w:numId w:val="1002"/>
          <w:ilvl w:val="0"/>
        </w:numPr>
      </w:pPr>
      <w:r>
        <w:t xml:space="preserve">Ability to respect, operate, function, perform, progress and develop within protocol, process, expectations and practices</w:t>
      </w:r>
    </w:p>
    <w:p>
      <w:pPr>
        <w:pStyle w:val="Compact"/>
        <w:numPr>
          <w:numId w:val="1002"/>
          <w:ilvl w:val="0"/>
        </w:numPr>
      </w:pPr>
      <w:r>
        <w:t xml:space="preserve">Exceptional customer service skills with ability to resolve issues &amp; identify opportunities</w:t>
      </w:r>
    </w:p>
    <w:p>
      <w:pPr>
        <w:pStyle w:val="Compact"/>
        <w:numPr>
          <w:numId w:val="1002"/>
          <w:ilvl w:val="0"/>
        </w:numPr>
      </w:pPr>
      <w:r>
        <w:t xml:space="preserve">Occasionally, be able to lift and/or carry up to 40lbs</w:t>
      </w:r>
    </w:p>
    <w:p>
      <w:pPr>
        <w:pStyle w:val="Compact"/>
        <w:numPr>
          <w:numId w:val="1002"/>
          <w:ilvl w:val="0"/>
        </w:numPr>
      </w:pPr>
      <w:r>
        <w:t xml:space="preserve">Assertive, objective and be able to confront clients/stakeholders with difficult issues</w:t>
      </w:r>
    </w:p>
    <w:p>
      <w:pPr>
        <w:pStyle w:val="Compact"/>
        <w:numPr>
          <w:numId w:val="1002"/>
          <w:ilvl w:val="0"/>
        </w:numPr>
      </w:pPr>
      <w:r>
        <w:t xml:space="preserve">Proficient facilitation skills for senior level committees, teams and major planning events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t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t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2021-10-28T13:25:22Z</dcterms:created>
  <dcterms:modified xsi:type="dcterms:W3CDTF">2021-10-28T13:25:22Z</dcterms:modified>
</cp:coreProperties>
</file>