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https://www.velvetjobs.com/job-descriptions/specialist-tax</w:t>
        </w:r>
      </w:hyperlink>
    </w:p>
    <w:p>
      <w:pPr>
        <w:pStyle w:val="Heading1"/>
      </w:pPr>
      <w:bookmarkStart w:id="21" w:name="example-of-specialist-tax-job-description"/>
      <w:r>
        <w:t xml:space="preserve">Example of Specialist, Tax Job Description</w:t>
      </w:r>
      <w:bookmarkEnd w:id="21"/>
    </w:p>
    <w:p>
      <w:pPr>
        <w:pStyle w:val="Compact"/>
      </w:pPr>
      <w:r>
        <w:t xml:space="preserve">Our growing company is hiring for a specialist, tax.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ist-tax"/>
      <w:r>
        <w:t xml:space="preserve">Responsibilities for specialist,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monthly provisional Income Tax and Value Added Tax installments tax withholdings from foreign residents</w:t>
      </w:r>
    </w:p>
    <w:p>
      <w:pPr>
        <w:pStyle w:val="Compact"/>
        <w:numPr>
          <w:numId w:val="1001"/>
          <w:ilvl w:val="0"/>
        </w:numPr>
      </w:pPr>
      <w:r>
        <w:t xml:space="preserve">Maintain records of fiscal accounts (CUCA, CUFIN, fiscal cost of shares for Mexico, US and Canada)</w:t>
      </w:r>
    </w:p>
    <w:p>
      <w:pPr>
        <w:pStyle w:val="Compact"/>
        <w:numPr>
          <w:numId w:val="1001"/>
          <w:ilvl w:val="0"/>
        </w:numPr>
      </w:pPr>
      <w:r>
        <w:t xml:space="preserve">Analyzes the tax matrix to ensure the matrix aligns with tax regulations</w:t>
      </w:r>
    </w:p>
    <w:p>
      <w:pPr>
        <w:pStyle w:val="Compact"/>
        <w:numPr>
          <w:numId w:val="1001"/>
          <w:ilvl w:val="0"/>
        </w:numPr>
      </w:pPr>
      <w:r>
        <w:t xml:space="preserve">Reviews product item numbers to ensure proper tax codes are assigned to the items</w:t>
      </w:r>
    </w:p>
    <w:p>
      <w:pPr>
        <w:pStyle w:val="Compact"/>
        <w:numPr>
          <w:numId w:val="1001"/>
          <w:ilvl w:val="0"/>
        </w:numPr>
      </w:pPr>
      <w:r>
        <w:t xml:space="preserve">Researches product codes to determine tax exemptions and credits</w:t>
      </w:r>
    </w:p>
    <w:p>
      <w:pPr>
        <w:pStyle w:val="Compact"/>
        <w:numPr>
          <w:numId w:val="1001"/>
          <w:ilvl w:val="0"/>
        </w:numPr>
      </w:pPr>
      <w:r>
        <w:t xml:space="preserve">Corresponds with customers and vendors to resolve questions concerning tax treatment of invoices</w:t>
      </w:r>
    </w:p>
    <w:p>
      <w:pPr>
        <w:pStyle w:val="Compact"/>
        <w:numPr>
          <w:numId w:val="1001"/>
          <w:ilvl w:val="0"/>
        </w:numPr>
      </w:pPr>
      <w:r>
        <w:t xml:space="preserve">Communicates with vendors to ensure UPS Oasis billing is accurate</w:t>
      </w:r>
    </w:p>
    <w:p>
      <w:pPr>
        <w:pStyle w:val="Compact"/>
        <w:numPr>
          <w:numId w:val="1001"/>
          <w:ilvl w:val="0"/>
        </w:numPr>
      </w:pPr>
      <w:r>
        <w:t xml:space="preserve">Responds to assessment notices to resolve tax filing issues</w:t>
      </w:r>
    </w:p>
    <w:p>
      <w:pPr>
        <w:pStyle w:val="Compact"/>
        <w:numPr>
          <w:numId w:val="1001"/>
          <w:ilvl w:val="0"/>
        </w:numPr>
      </w:pPr>
      <w:r>
        <w:t xml:space="preserve">Prepares refund applications to request tax refunds and monitors the status of the refund</w:t>
      </w:r>
    </w:p>
    <w:p>
      <w:pPr>
        <w:pStyle w:val="Compact"/>
        <w:numPr>
          <w:numId w:val="1001"/>
          <w:ilvl w:val="0"/>
        </w:numPr>
      </w:pPr>
      <w:r>
        <w:t xml:space="preserve">Audits the initial sales and uses tax audit exceptions to identify the correct tax treatment, including identifying and providing the necessary supporting documentation</w:t>
      </w:r>
    </w:p>
    <w:p>
      <w:pPr>
        <w:pStyle w:val="Heading2"/>
      </w:pPr>
      <w:bookmarkStart w:id="23" w:name="qualifications-for-specialist-tax"/>
      <w:r>
        <w:t xml:space="preserve">Qualifications for specialist,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Team player and detailed oriented</w:t>
      </w:r>
    </w:p>
    <w:p>
      <w:pPr>
        <w:pStyle w:val="Compact"/>
        <w:numPr>
          <w:numId w:val="1002"/>
          <w:ilvl w:val="0"/>
        </w:numPr>
      </w:pPr>
      <w:r>
        <w:t xml:space="preserve">Qualified candidates will have a minimum of 4 years of experience in the areas of income tax research, federal income tax impact calculations/modeling, compiling/drafting tax documentation, and addressing the tax impacts of business transactions, in either a large accounting firm environment, large corporate environment or both</w:t>
      </w:r>
    </w:p>
    <w:p>
      <w:pPr>
        <w:pStyle w:val="Compact"/>
        <w:numPr>
          <w:numId w:val="1002"/>
          <w:ilvl w:val="0"/>
        </w:numPr>
      </w:pPr>
      <w:r>
        <w:t xml:space="preserve">Bachelor degree in accounting/ tax or related</w:t>
      </w:r>
    </w:p>
    <w:p>
      <w:pPr>
        <w:pStyle w:val="Compact"/>
        <w:numPr>
          <w:numId w:val="1002"/>
          <w:ilvl w:val="0"/>
        </w:numPr>
      </w:pPr>
      <w:r>
        <w:t xml:space="preserve">At least 4 years' experience in tax field</w:t>
      </w:r>
    </w:p>
    <w:p>
      <w:pPr>
        <w:pStyle w:val="Compact"/>
        <w:numPr>
          <w:numId w:val="1002"/>
          <w:ilvl w:val="0"/>
        </w:numPr>
      </w:pPr>
      <w:r>
        <w:t xml:space="preserve">Tax research and analytical skills, including proficiency in the use of Taxnet ProWe thank all applicants in advance for their interest</w:t>
      </w:r>
    </w:p>
    <w:p>
      <w:pPr>
        <w:pStyle w:val="Compact"/>
        <w:numPr>
          <w:numId w:val="1002"/>
          <w:ilvl w:val="0"/>
        </w:numPr>
      </w:pPr>
      <w:r>
        <w:t xml:space="preserve">1-3 years of Accounting or Corporate Income Tax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2021-10-28T13:15:14Z</dcterms:created>
  <dcterms:modified xsi:type="dcterms:W3CDTF">2021-10-28T13:15:14Z</dcterms:modified>
</cp:coreProperties>
</file>