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https://www.velvetjobs.com/job-descriptions/specialist-fund</w:t>
        </w:r>
      </w:hyperlink>
    </w:p>
    <w:p>
      <w:pPr>
        <w:pStyle w:val="Heading1"/>
      </w:pPr>
      <w:bookmarkStart w:id="21" w:name="example-of-specialist-fund-job-description"/>
      <w:r>
        <w:t xml:space="preserve">Example of Specialist Fund Job Description</w:t>
      </w:r>
      <w:bookmarkEnd w:id="21"/>
    </w:p>
    <w:p>
      <w:pPr>
        <w:pStyle w:val="Compact"/>
      </w:pPr>
      <w:r>
        <w:t xml:space="preserve">Our growing company is searching for experienced candidates for the position of specialist fund.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pecialist-fund"/>
      <w:r>
        <w:t xml:space="preserve">Responsibilities for specialist fund</w:t>
      </w:r>
      <w:bookmarkEnd w:id="22"/>
    </w:p>
    <w:p>
      <w:pPr>
        <w:pStyle w:val="Compact"/>
        <w:numPr>
          <w:numId w:val="1001"/>
          <w:ilvl w:val="0"/>
        </w:numPr>
      </w:pPr>
      <w:r>
        <w:t xml:space="preserve">Process complex transactions, queries and reports to meet team objectives</w:t>
      </w:r>
    </w:p>
    <w:p>
      <w:pPr>
        <w:pStyle w:val="Compact"/>
        <w:numPr>
          <w:numId w:val="1001"/>
          <w:ilvl w:val="0"/>
        </w:numPr>
      </w:pPr>
      <w:r>
        <w:t xml:space="preserve">Maintain compliance with current accounting policies, procedures and internal controls to ensure they are accurate, complete and effective</w:t>
      </w:r>
    </w:p>
    <w:p>
      <w:pPr>
        <w:pStyle w:val="Compact"/>
        <w:numPr>
          <w:numId w:val="1001"/>
          <w:ilvl w:val="0"/>
        </w:numPr>
      </w:pPr>
      <w:r>
        <w:t xml:space="preserve">Participate in interview and hiring process</w:t>
      </w:r>
    </w:p>
    <w:p>
      <w:pPr>
        <w:pStyle w:val="Compact"/>
        <w:numPr>
          <w:numId w:val="1001"/>
          <w:ilvl w:val="0"/>
        </w:numPr>
      </w:pPr>
      <w:r>
        <w:t xml:space="preserve">Perform cash/ securities/ portfolios reconciliation vs custodian’s and/ or counter-party’s records</w:t>
      </w:r>
    </w:p>
    <w:p>
      <w:pPr>
        <w:pStyle w:val="Compact"/>
        <w:numPr>
          <w:numId w:val="1001"/>
          <w:ilvl w:val="0"/>
        </w:numPr>
      </w:pPr>
      <w:r>
        <w:t xml:space="preserve">Service delivery and engagement of new regulatory reporting client’s requirements</w:t>
      </w:r>
    </w:p>
    <w:p>
      <w:pPr>
        <w:pStyle w:val="Compact"/>
        <w:numPr>
          <w:numId w:val="1001"/>
          <w:ilvl w:val="0"/>
        </w:numPr>
      </w:pPr>
      <w:r>
        <w:t xml:space="preserve">Preparation &amp; review of regulatory reporting returns for our clients</w:t>
      </w:r>
    </w:p>
    <w:p>
      <w:pPr>
        <w:pStyle w:val="Compact"/>
        <w:numPr>
          <w:numId w:val="1001"/>
          <w:ilvl w:val="0"/>
        </w:numPr>
      </w:pPr>
      <w:r>
        <w:t xml:space="preserve">Deliver high quality service through accurate, timely completion of all assigned tasks and requests for information</w:t>
      </w:r>
    </w:p>
    <w:p>
      <w:pPr>
        <w:pStyle w:val="Compact"/>
        <w:numPr>
          <w:numId w:val="1001"/>
          <w:ilvl w:val="0"/>
        </w:numPr>
      </w:pPr>
      <w:r>
        <w:t xml:space="preserve">Be responsive and anticipate to the client needs</w:t>
      </w:r>
    </w:p>
    <w:p>
      <w:pPr>
        <w:pStyle w:val="Compact"/>
        <w:numPr>
          <w:numId w:val="1001"/>
          <w:ilvl w:val="0"/>
        </w:numPr>
      </w:pPr>
      <w:r>
        <w:t xml:space="preserve">Understand the needs of our end clients and ensure full support for accurate and timely reporting coupled with a proactive approach to local offices</w:t>
      </w:r>
    </w:p>
    <w:p>
      <w:pPr>
        <w:pStyle w:val="Compact"/>
        <w:numPr>
          <w:numId w:val="1001"/>
          <w:ilvl w:val="0"/>
        </w:numPr>
      </w:pPr>
      <w:r>
        <w:t xml:space="preserve">Continuously improve and recommend opportunities to enhance client focused service delivery</w:t>
      </w:r>
    </w:p>
    <w:p>
      <w:pPr>
        <w:pStyle w:val="Heading2"/>
      </w:pPr>
      <w:bookmarkStart w:id="23" w:name="qualifications-for-specialist-fund"/>
      <w:r>
        <w:t xml:space="preserve">Qualifications for specialist fund</w:t>
      </w:r>
      <w:bookmarkEnd w:id="23"/>
    </w:p>
    <w:p>
      <w:pPr>
        <w:pStyle w:val="Compact"/>
        <w:numPr>
          <w:numId w:val="1002"/>
          <w:ilvl w:val="0"/>
        </w:numPr>
      </w:pPr>
      <w:r>
        <w:t xml:space="preserve">Demonstrated ability to pro-actively manage and monitor a portfolio of hedge fund names, including monitoring monthly performance and net asset value trends with proactive follow-up to hedge fund managers facing challenges with redemptions, performance, strategy</w:t>
      </w:r>
    </w:p>
    <w:p>
      <w:pPr>
        <w:pStyle w:val="Compact"/>
        <w:numPr>
          <w:numId w:val="1002"/>
          <w:ilvl w:val="0"/>
        </w:numPr>
      </w:pPr>
      <w:r>
        <w:t xml:space="preserve">Some fundraising experience required</w:t>
      </w:r>
    </w:p>
    <w:p>
      <w:pPr>
        <w:pStyle w:val="Compact"/>
        <w:numPr>
          <w:numId w:val="1002"/>
          <w:ilvl w:val="0"/>
        </w:numPr>
      </w:pPr>
      <w:r>
        <w:t xml:space="preserve">Previous customer service skills a plus</w:t>
      </w:r>
    </w:p>
    <w:p>
      <w:pPr>
        <w:pStyle w:val="Compact"/>
        <w:numPr>
          <w:numId w:val="1002"/>
          <w:ilvl w:val="0"/>
        </w:numPr>
      </w:pPr>
      <w:r>
        <w:t xml:space="preserve">Understanding of Fund/SERV and Network processing</w:t>
      </w:r>
    </w:p>
    <w:p>
      <w:pPr>
        <w:pStyle w:val="Compact"/>
        <w:numPr>
          <w:numId w:val="1002"/>
          <w:ilvl w:val="0"/>
        </w:numPr>
      </w:pPr>
      <w:r>
        <w:t xml:space="preserve">Must be highly organized and able to handle multiple tasks with a sense of prioritization</w:t>
      </w:r>
    </w:p>
    <w:p>
      <w:pPr>
        <w:pStyle w:val="Compact"/>
        <w:numPr>
          <w:numId w:val="1002"/>
          <w:ilvl w:val="0"/>
        </w:numPr>
      </w:pPr>
      <w:r>
        <w:t xml:space="preserve">Able to work well within a team atmosphere independently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ist-fun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ist-fun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2021-10-28T18:35:22Z</dcterms:created>
  <dcterms:modified xsi:type="dcterms:W3CDTF">2021-10-28T18:35:22Z</dcterms:modified>
</cp:coreProperties>
</file>