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https://www.velvetjobs.com/job-descriptions/specialist-development</w:t>
        </w:r>
      </w:hyperlink>
    </w:p>
    <w:p>
      <w:pPr>
        <w:pStyle w:val="Heading1"/>
      </w:pPr>
      <w:bookmarkStart w:id="21" w:name="example-of-specialist-development-job-description"/>
      <w:r>
        <w:t xml:space="preserve">Example of Specialist, Development Job Description</w:t>
      </w:r>
      <w:bookmarkEnd w:id="21"/>
    </w:p>
    <w:p>
      <w:pPr>
        <w:pStyle w:val="Compact"/>
      </w:pPr>
      <w:r>
        <w:t xml:space="preserve">Our company is looking to fill the role of specialist, development. To join our growing team, please review the list of responsibilities and qualifications.</w:t>
      </w:r>
    </w:p>
    <w:p>
      <w:pPr>
        <w:pStyle w:val="Heading2"/>
      </w:pPr>
      <w:bookmarkStart w:id="22" w:name="responsibilities-for-specialist-development"/>
      <w:r>
        <w:t xml:space="preserve">Responsibilities for specialist, development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Analyzing and interpreting data from multiple sources in order to ensure data quality across the donor database</w:t>
      </w:r>
    </w:p>
    <w:p>
      <w:pPr>
        <w:pStyle w:val="Compact"/>
        <w:numPr>
          <w:numId w:val="1001"/>
          <w:ilvl w:val="0"/>
        </w:numPr>
      </w:pPr>
      <w:r>
        <w:t xml:space="preserve">Importing new records and update donor information</w:t>
      </w:r>
    </w:p>
    <w:p>
      <w:pPr>
        <w:pStyle w:val="Compact"/>
        <w:numPr>
          <w:numId w:val="1001"/>
          <w:ilvl w:val="0"/>
        </w:numPr>
      </w:pPr>
      <w:r>
        <w:t xml:space="preserve">Communicating account issues to fundraisers and special database projects</w:t>
      </w:r>
    </w:p>
    <w:p>
      <w:pPr>
        <w:pStyle w:val="Compact"/>
        <w:numPr>
          <w:numId w:val="1001"/>
          <w:ilvl w:val="0"/>
        </w:numPr>
      </w:pPr>
      <w:r>
        <w:t xml:space="preserve">Aligned point of contact across the CCB for specialty areas</w:t>
      </w:r>
    </w:p>
    <w:p>
      <w:pPr>
        <w:pStyle w:val="Compact"/>
        <w:numPr>
          <w:numId w:val="1001"/>
          <w:ilvl w:val="0"/>
        </w:numPr>
      </w:pPr>
      <w:r>
        <w:t xml:space="preserve">Active role in managing implementation of core HR processes (performance management, talent management, promotion processes, ) for assigned client area</w:t>
      </w:r>
    </w:p>
    <w:p>
      <w:pPr>
        <w:pStyle w:val="Compact"/>
        <w:numPr>
          <w:numId w:val="1001"/>
          <w:ilvl w:val="0"/>
        </w:numPr>
      </w:pPr>
      <w:r>
        <w:t xml:space="preserve">Conduct research to identify potential development options or resources (internal or external resources</w:t>
      </w:r>
    </w:p>
    <w:p>
      <w:pPr>
        <w:pStyle w:val="Compact"/>
        <w:numPr>
          <w:numId w:val="1001"/>
          <w:ilvl w:val="0"/>
        </w:numPr>
      </w:pPr>
      <w:r>
        <w:t xml:space="preserve">5 Key conversations &amp; J&amp;J performance management frameworks (20%)</w:t>
      </w:r>
    </w:p>
    <w:p>
      <w:pPr>
        <w:pStyle w:val="Compact"/>
        <w:numPr>
          <w:numId w:val="1001"/>
          <w:ilvl w:val="0"/>
        </w:numPr>
      </w:pPr>
      <w:r>
        <w:t xml:space="preserve">Deploy the 5 key conversations and J&amp;J performance management framework across the Family of Companies – deliver manager and employee training to reinforce high quality conversations which drive employee engagement</w:t>
      </w:r>
    </w:p>
    <w:p>
      <w:pPr>
        <w:pStyle w:val="Compact"/>
        <w:numPr>
          <w:numId w:val="1001"/>
          <w:ilvl w:val="0"/>
        </w:numPr>
      </w:pPr>
      <w:r>
        <w:t xml:space="preserve">Monitor quality and delivery of 5 key conversations and provide feedback and improvement recommendations to business leaders and HR</w:t>
      </w:r>
    </w:p>
    <w:p>
      <w:pPr>
        <w:pStyle w:val="Compact"/>
        <w:numPr>
          <w:numId w:val="1001"/>
          <w:ilvl w:val="0"/>
        </w:numPr>
      </w:pPr>
      <w:r>
        <w:t xml:space="preserve">Provide administration and other support to ensure the successful deployment of the 5 key conversations</w:t>
      </w:r>
    </w:p>
    <w:p>
      <w:pPr>
        <w:pStyle w:val="Heading2"/>
      </w:pPr>
      <w:bookmarkStart w:id="23" w:name="qualifications-for-specialist-development"/>
      <w:r>
        <w:t xml:space="preserve">Qualifications for specialist, development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BA/BS degree and work experience in a relevant field</w:t>
      </w:r>
    </w:p>
    <w:p>
      <w:pPr>
        <w:pStyle w:val="Compact"/>
        <w:numPr>
          <w:numId w:val="1002"/>
          <w:ilvl w:val="0"/>
        </w:numPr>
      </w:pPr>
      <w:r>
        <w:t xml:space="preserve">Product demo and training experience required - experience as a teacher, mentor or coach preferred</w:t>
      </w:r>
    </w:p>
    <w:p>
      <w:pPr>
        <w:pStyle w:val="Compact"/>
        <w:numPr>
          <w:numId w:val="1002"/>
          <w:ilvl w:val="0"/>
        </w:numPr>
      </w:pPr>
      <w:r>
        <w:t xml:space="preserve">Ability to understand the customers needs</w:t>
      </w:r>
    </w:p>
    <w:p>
      <w:pPr>
        <w:pStyle w:val="Compact"/>
        <w:numPr>
          <w:numId w:val="1002"/>
          <w:ilvl w:val="0"/>
        </w:numPr>
      </w:pPr>
      <w:r>
        <w:t xml:space="preserve">Comfortable learning and utilizing web software tools (Google Apps, Salesforce)</w:t>
      </w:r>
    </w:p>
    <w:p>
      <w:pPr>
        <w:pStyle w:val="Compact"/>
        <w:numPr>
          <w:numId w:val="1002"/>
          <w:ilvl w:val="0"/>
        </w:numPr>
      </w:pPr>
      <w:r>
        <w:t xml:space="preserve">Exhibit adaptability and flexibility</w:t>
      </w:r>
    </w:p>
    <w:p>
      <w:pPr>
        <w:pStyle w:val="Compact"/>
        <w:numPr>
          <w:numId w:val="1002"/>
          <w:ilvl w:val="0"/>
        </w:numPr>
      </w:pPr>
      <w:r>
        <w:t xml:space="preserve">Establish close working connections to Workday Vitals team to understand global timelines, initiatives, communication plans and system/process changes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cialist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cialist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2021-10-28T13:01:37Z</dcterms:created>
  <dcterms:modified xsi:type="dcterms:W3CDTF">2021-10-28T13:01:37Z</dcterms:modified>
</cp:coreProperties>
</file>