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https://www.velvetjobs.com/job-descriptions/specialist-advisor</w:t>
        </w:r>
      </w:hyperlink>
    </w:p>
    <w:p>
      <w:pPr>
        <w:pStyle w:val="Heading1"/>
      </w:pPr>
      <w:bookmarkStart w:id="21" w:name="example-of-specialist-advisor-job-description"/>
      <w:r>
        <w:t xml:space="preserve">Example of Specialist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 advisor. To join our growing team, please review the list of responsibilities and qualifications.</w:t>
      </w:r>
    </w:p>
    <w:p>
      <w:pPr>
        <w:pStyle w:val="Heading2"/>
      </w:pPr>
      <w:bookmarkStart w:id="22" w:name="responsibilities-for-specialist-advisor"/>
      <w:r>
        <w:t xml:space="preserve">Responsibilities for specialist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energy efficiency opportunities, calculate energy savings, and influence utility customers to save energy and utilize available incentives to improve their Return on Investment (ROI)</w:t>
      </w:r>
    </w:p>
    <w:p>
      <w:pPr>
        <w:pStyle w:val="Compact"/>
        <w:numPr>
          <w:numId w:val="1001"/>
          <w:ilvl w:val="0"/>
        </w:numPr>
      </w:pPr>
      <w:r>
        <w:t xml:space="preserve">Work closely with existing Energy Advisors to broadly implement and market energy efficiency, and generate energy savings for the program</w:t>
      </w:r>
    </w:p>
    <w:p>
      <w:pPr>
        <w:pStyle w:val="Compact"/>
        <w:numPr>
          <w:numId w:val="1001"/>
          <w:ilvl w:val="0"/>
        </w:numPr>
      </w:pPr>
      <w:r>
        <w:t xml:space="preserve">Ability to work on a range of projects from identifying energy efficiency projects, screening of applications, maintaining public sector relationships, executing programs, delivering presentations, participating in promotional events</w:t>
      </w:r>
    </w:p>
    <w:p>
      <w:pPr>
        <w:pStyle w:val="Compact"/>
        <w:numPr>
          <w:numId w:val="1001"/>
          <w:ilvl w:val="0"/>
        </w:numPr>
      </w:pPr>
      <w:r>
        <w:t xml:space="preserve">Perform sector market analysis and provide input in developing/modifying program strategies to meet changing market needs</w:t>
      </w:r>
    </w:p>
    <w:p>
      <w:pPr>
        <w:pStyle w:val="Compact"/>
        <w:numPr>
          <w:numId w:val="1001"/>
          <w:ilvl w:val="0"/>
        </w:numPr>
      </w:pPr>
      <w:r>
        <w:t xml:space="preserve">Work closely with building owners, commercial developers, contractors, suppliers, architects, and engineers to encourage energy efficiency practices in new/renovated and existing facilities, buildings and systems</w:t>
      </w:r>
    </w:p>
    <w:p>
      <w:pPr>
        <w:pStyle w:val="Compact"/>
        <w:numPr>
          <w:numId w:val="1001"/>
          <w:ilvl w:val="0"/>
        </w:numPr>
      </w:pPr>
      <w:r>
        <w:t xml:space="preserve">Perform energy efficiency assessments, including performing both pre/post installation inspections of projects</w:t>
      </w:r>
    </w:p>
    <w:p>
      <w:pPr>
        <w:pStyle w:val="Compact"/>
        <w:numPr>
          <w:numId w:val="1001"/>
          <w:ilvl w:val="0"/>
        </w:numPr>
      </w:pPr>
      <w:r>
        <w:t xml:space="preserve">Providing a first-class service to our most highly valued and profitable UK corporate clients</w:t>
      </w:r>
    </w:p>
    <w:p>
      <w:pPr>
        <w:pStyle w:val="Compact"/>
        <w:numPr>
          <w:numId w:val="1001"/>
          <w:ilvl w:val="0"/>
        </w:numPr>
      </w:pPr>
      <w:r>
        <w:t xml:space="preserve">Delivering end-to-end services for Cash Management, Trade &amp; Working Capital and Payment channels</w:t>
      </w:r>
    </w:p>
    <w:p>
      <w:pPr>
        <w:pStyle w:val="Compact"/>
        <w:numPr>
          <w:numId w:val="1001"/>
          <w:ilvl w:val="0"/>
        </w:numPr>
      </w:pPr>
      <w:r>
        <w:t xml:space="preserve">Offering the high-speed resolution of queries, by engaging various internal and outsourced areas</w:t>
      </w:r>
    </w:p>
    <w:p>
      <w:pPr>
        <w:pStyle w:val="Compact"/>
        <w:numPr>
          <w:numId w:val="1001"/>
          <w:ilvl w:val="0"/>
        </w:numPr>
      </w:pPr>
      <w:r>
        <w:t xml:space="preserve">Undertaking customer registration procedures, and ensuring that client information is kept up-to-date and accurate</w:t>
      </w:r>
    </w:p>
    <w:p>
      <w:pPr>
        <w:pStyle w:val="Heading2"/>
      </w:pPr>
      <w:bookmarkStart w:id="23" w:name="qualifications-for-specialist-advisor"/>
      <w:r>
        <w:t xml:space="preserve">Qualifications for specialist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Trade life cycle knowledge preferred (trade capture to books and records), inclusive of funding segregation calculations</w:t>
      </w:r>
    </w:p>
    <w:p>
      <w:pPr>
        <w:pStyle w:val="Compact"/>
        <w:numPr>
          <w:numId w:val="1002"/>
          <w:ilvl w:val="0"/>
        </w:numPr>
      </w:pPr>
      <w:r>
        <w:t xml:space="preserve">Collierville, TN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securities industry and regulatory environment</w:t>
      </w:r>
    </w:p>
    <w:p>
      <w:pPr>
        <w:pStyle w:val="Compact"/>
        <w:numPr>
          <w:numId w:val="1002"/>
          <w:ilvl w:val="0"/>
        </w:numPr>
      </w:pPr>
      <w:r>
        <w:t xml:space="preserve">Advanced customer service skills with demonstrated experience, ability to negotiate through conflict over the phone effectively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providing effective guidance and leadership to the advisors and team members</w:t>
      </w:r>
    </w:p>
    <w:p>
      <w:pPr>
        <w:pStyle w:val="Compact"/>
        <w:numPr>
          <w:numId w:val="1002"/>
          <w:ilvl w:val="0"/>
        </w:numPr>
      </w:pPr>
      <w:r>
        <w:t xml:space="preserve">Australian Citizen with minimum NV1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