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https://www.velvetjobs.com/job-descriptions/special-operations</w:t>
        </w:r>
      </w:hyperlink>
    </w:p>
    <w:p>
      <w:pPr>
        <w:pStyle w:val="Heading1"/>
      </w:pPr>
      <w:bookmarkStart w:id="21" w:name="example-of-special-operations-job-description"/>
      <w:r>
        <w:t xml:space="preserve">Example of Special Operations Job Description</w:t>
      </w:r>
      <w:bookmarkEnd w:id="21"/>
    </w:p>
    <w:p>
      <w:pPr>
        <w:pStyle w:val="Compact"/>
      </w:pPr>
      <w:r>
        <w:t xml:space="preserve">Our company is looking to fill the role of special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-operations"/>
      <w:r>
        <w:t xml:space="preserve">Responsibilities for special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Detect activity that could result in employees not getting paid correctly</w:t>
      </w:r>
    </w:p>
    <w:p>
      <w:pPr>
        <w:pStyle w:val="Compact"/>
        <w:numPr>
          <w:numId w:val="1001"/>
          <w:ilvl w:val="0"/>
        </w:numPr>
      </w:pPr>
      <w:r>
        <w:t xml:space="preserve">Look at transactions that result in retroactive adjustment</w:t>
      </w:r>
    </w:p>
    <w:p>
      <w:pPr>
        <w:pStyle w:val="Compact"/>
        <w:numPr>
          <w:numId w:val="1001"/>
          <w:ilvl w:val="0"/>
        </w:numPr>
      </w:pPr>
      <w:r>
        <w:t xml:space="preserve">Work with the HR transaction team to explain all issues that need fixing in HR that may or may not have payroll consequences</w:t>
      </w:r>
    </w:p>
    <w:p>
      <w:pPr>
        <w:pStyle w:val="Compact"/>
        <w:numPr>
          <w:numId w:val="1001"/>
          <w:ilvl w:val="0"/>
        </w:numPr>
      </w:pPr>
      <w:r>
        <w:t xml:space="preserve">Establish a process of follow-up and correction to avoid similar problems happening in the future</w:t>
      </w:r>
    </w:p>
    <w:p>
      <w:pPr>
        <w:pStyle w:val="Compact"/>
        <w:numPr>
          <w:numId w:val="1001"/>
          <w:ilvl w:val="0"/>
        </w:numPr>
      </w:pPr>
      <w:r>
        <w:t xml:space="preserve">Review all data errors and rejections affecting the direct deposit that will be used to deposit employee salaries</w:t>
      </w:r>
    </w:p>
    <w:p>
      <w:pPr>
        <w:pStyle w:val="Compact"/>
        <w:numPr>
          <w:numId w:val="1001"/>
          <w:ilvl w:val="0"/>
        </w:numPr>
      </w:pPr>
      <w:r>
        <w:t xml:space="preserve">Assist the Global team in eliminating major issues that interfere with smooth operation</w:t>
      </w:r>
    </w:p>
    <w:p>
      <w:pPr>
        <w:pStyle w:val="Compact"/>
        <w:numPr>
          <w:numId w:val="1001"/>
          <w:ilvl w:val="0"/>
        </w:numPr>
      </w:pPr>
      <w:r>
        <w:t xml:space="preserve">Reconcile and review errors that were caused Disability transactions</w:t>
      </w:r>
    </w:p>
    <w:p>
      <w:pPr>
        <w:pStyle w:val="Compact"/>
        <w:numPr>
          <w:numId w:val="1001"/>
          <w:ilvl w:val="0"/>
        </w:numPr>
      </w:pPr>
      <w:r>
        <w:t xml:space="preserve">Actively work with Benefits to reduce timing issues</w:t>
      </w:r>
    </w:p>
    <w:p>
      <w:pPr>
        <w:pStyle w:val="Compact"/>
        <w:numPr>
          <w:numId w:val="1001"/>
          <w:ilvl w:val="0"/>
        </w:numPr>
      </w:pPr>
      <w:r>
        <w:t xml:space="preserve">Assist the transaction team with responding to questions</w:t>
      </w:r>
    </w:p>
    <w:p>
      <w:pPr>
        <w:pStyle w:val="Compact"/>
        <w:numPr>
          <w:numId w:val="1001"/>
          <w:ilvl w:val="0"/>
        </w:numPr>
      </w:pPr>
      <w:r>
        <w:t xml:space="preserve">Review audit reports on termination and new hires</w:t>
      </w:r>
    </w:p>
    <w:p>
      <w:pPr>
        <w:pStyle w:val="Heading2"/>
      </w:pPr>
      <w:bookmarkStart w:id="23" w:name="qualifications-for-special-operations"/>
      <w:r>
        <w:t xml:space="preserve">Qualifications for special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of corporate experience</w:t>
      </w:r>
    </w:p>
    <w:p>
      <w:pPr>
        <w:pStyle w:val="Compact"/>
        <w:numPr>
          <w:numId w:val="1002"/>
          <w:ilvl w:val="0"/>
        </w:numPr>
      </w:pPr>
      <w:r>
        <w:t xml:space="preserve">Practical application of both US GAAP and IFRS</w:t>
      </w:r>
    </w:p>
    <w:p>
      <w:pPr>
        <w:pStyle w:val="Compact"/>
        <w:numPr>
          <w:numId w:val="1002"/>
          <w:ilvl w:val="0"/>
        </w:numPr>
      </w:pPr>
      <w:r>
        <w:t xml:space="preserve">Minimum of 6 years of experience in Public Accounting - Big 4 or large regional firm experience preferred</w:t>
      </w:r>
    </w:p>
    <w:p>
      <w:pPr>
        <w:pStyle w:val="Compact"/>
        <w:numPr>
          <w:numId w:val="1002"/>
          <w:ilvl w:val="0"/>
        </w:numPr>
      </w:pPr>
      <w:r>
        <w:t xml:space="preserve">Excellent technical accounting, analytic, communication and teamwork skills</w:t>
      </w:r>
    </w:p>
    <w:p>
      <w:pPr>
        <w:pStyle w:val="Compact"/>
        <w:numPr>
          <w:numId w:val="1002"/>
          <w:ilvl w:val="0"/>
        </w:numPr>
      </w:pPr>
      <w:r>
        <w:t xml:space="preserve">Knowledge of IASB and FASB accounting pronouncements, particularly related to fair value, revenue recognition, leasing, financial instruments, and share based compensation, financial statement disclosures and SEC rules and regulations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and in a time constrained environment MBA or Masters in Accounting/Finance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2021-10-28T13:12:33Z</dcterms:created>
  <dcterms:modified xsi:type="dcterms:W3CDTF">2021-10-28T13:12:33Z</dcterms:modified>
</cp:coreProperties>
</file>