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https://www.velvetjobs.com/job-descriptions/small-business-manager</w:t>
        </w:r>
      </w:hyperlink>
    </w:p>
    <w:p>
      <w:pPr>
        <w:pStyle w:val="Heading1"/>
      </w:pPr>
      <w:bookmarkStart w:id="21" w:name="example-of-small-business-manager-job-description"/>
      <w:r>
        <w:t xml:space="preserve">Example of Small Business Manager Job Description</w:t>
      </w:r>
      <w:bookmarkEnd w:id="21"/>
    </w:p>
    <w:p>
      <w:pPr>
        <w:pStyle w:val="Compact"/>
      </w:pPr>
      <w:r>
        <w:t xml:space="preserve">Our company is growing rapidly and is looking for a small business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mall-business-manager"/>
      <w:r>
        <w:t xml:space="preserve">Responsibilities for small business manager</w:t>
      </w:r>
      <w:bookmarkEnd w:id="22"/>
    </w:p>
    <w:p>
      <w:pPr>
        <w:pStyle w:val="Compact"/>
        <w:numPr>
          <w:numId w:val="1001"/>
          <w:ilvl w:val="0"/>
        </w:numPr>
      </w:pPr>
      <w:r>
        <w:t xml:space="preserve">Understanding of business lending profitability drivers and credit risk principles</w:t>
      </w:r>
    </w:p>
    <w:p>
      <w:pPr>
        <w:pStyle w:val="Compact"/>
        <w:numPr>
          <w:numId w:val="1001"/>
          <w:ilvl w:val="0"/>
        </w:numPr>
      </w:pPr>
      <w:r>
        <w:t xml:space="preserve">Identification and rectification of customer pain points across business lending processes</w:t>
      </w:r>
    </w:p>
    <w:p>
      <w:pPr>
        <w:pStyle w:val="Compact"/>
        <w:numPr>
          <w:numId w:val="1001"/>
          <w:ilvl w:val="0"/>
        </w:numPr>
      </w:pPr>
      <w:r>
        <w:t xml:space="preserve">Oversee and provide exceptional service to clients including tax, accounting, and advisory services</w:t>
      </w:r>
    </w:p>
    <w:p>
      <w:pPr>
        <w:pStyle w:val="Compact"/>
        <w:numPr>
          <w:numId w:val="1001"/>
          <w:ilvl w:val="0"/>
        </w:numPr>
      </w:pPr>
      <w:r>
        <w:t xml:space="preserve">Manage production of monthly, quarterly, and financial reports and benchmarking</w:t>
      </w:r>
    </w:p>
    <w:p>
      <w:pPr>
        <w:pStyle w:val="Compact"/>
        <w:numPr>
          <w:numId w:val="1001"/>
          <w:ilvl w:val="0"/>
        </w:numPr>
      </w:pPr>
      <w:r>
        <w:t xml:space="preserve">Manage production of annual tax returns for business and individual clients including review and signature on returns</w:t>
      </w:r>
    </w:p>
    <w:p>
      <w:pPr>
        <w:pStyle w:val="Compact"/>
        <w:numPr>
          <w:numId w:val="1001"/>
          <w:ilvl w:val="0"/>
        </w:numPr>
      </w:pPr>
      <w:r>
        <w:t xml:space="preserve">Provide recommendations for business and process improvements</w:t>
      </w:r>
    </w:p>
    <w:p>
      <w:pPr>
        <w:pStyle w:val="Compact"/>
        <w:numPr>
          <w:numId w:val="1001"/>
          <w:ilvl w:val="0"/>
        </w:numPr>
      </w:pPr>
      <w:r>
        <w:t xml:space="preserve">Work with other managers to insure workflows are efficient and streamlined in and between offices and in and between audit and tax functions</w:t>
      </w:r>
    </w:p>
    <w:p>
      <w:pPr>
        <w:pStyle w:val="Compact"/>
        <w:numPr>
          <w:numId w:val="1001"/>
          <w:ilvl w:val="0"/>
        </w:numPr>
      </w:pPr>
      <w:r>
        <w:t xml:space="preserve">Coach, train, and mentor staff on client service, tax, and accounting matters</w:t>
      </w:r>
    </w:p>
    <w:p>
      <w:pPr>
        <w:pStyle w:val="Compact"/>
        <w:numPr>
          <w:numId w:val="1001"/>
          <w:ilvl w:val="0"/>
        </w:numPr>
      </w:pPr>
      <w:r>
        <w:t xml:space="preserve">Provide leadership to the Southern Wisconsin Advantage practice by promoting teamwork, developing proper training and mentoring, and managing workflow</w:t>
      </w:r>
    </w:p>
    <w:p>
      <w:pPr>
        <w:pStyle w:val="Compact"/>
        <w:numPr>
          <w:numId w:val="1001"/>
          <w:ilvl w:val="0"/>
        </w:numPr>
      </w:pPr>
      <w:r>
        <w:t xml:space="preserve">Engage partners and execute upon deal workstream</w:t>
      </w:r>
    </w:p>
    <w:p>
      <w:pPr>
        <w:pStyle w:val="Heading2"/>
      </w:pPr>
      <w:bookmarkStart w:id="23" w:name="qualifications-for-small-business-manager"/>
      <w:r>
        <w:t xml:space="preserve">Qualifications for small business manager</w:t>
      </w:r>
      <w:bookmarkEnd w:id="23"/>
    </w:p>
    <w:p>
      <w:pPr>
        <w:pStyle w:val="Compact"/>
        <w:numPr>
          <w:numId w:val="1002"/>
          <w:ilvl w:val="0"/>
        </w:numPr>
      </w:pPr>
      <w:r>
        <w:t xml:space="preserve">Strong experience in general banking</w:t>
      </w:r>
    </w:p>
    <w:p>
      <w:pPr>
        <w:pStyle w:val="Compact"/>
        <w:numPr>
          <w:numId w:val="1002"/>
          <w:ilvl w:val="0"/>
        </w:numPr>
      </w:pPr>
      <w:r>
        <w:t xml:space="preserve">Proven experience in business/commercial lending product management</w:t>
      </w:r>
    </w:p>
    <w:p>
      <w:pPr>
        <w:pStyle w:val="Compact"/>
        <w:numPr>
          <w:numId w:val="1002"/>
          <w:ilvl w:val="0"/>
        </w:numPr>
      </w:pPr>
      <w:r>
        <w:t xml:space="preserve">Strong understanding across process and operations for business lending</w:t>
      </w:r>
    </w:p>
    <w:p>
      <w:pPr>
        <w:pStyle w:val="Compact"/>
        <w:numPr>
          <w:numId w:val="1002"/>
          <w:ilvl w:val="0"/>
        </w:numPr>
      </w:pPr>
      <w:r>
        <w:t xml:space="preserve">Experience of credit policy for business lending</w:t>
      </w:r>
    </w:p>
    <w:p>
      <w:pPr>
        <w:pStyle w:val="Compact"/>
        <w:numPr>
          <w:numId w:val="1002"/>
          <w:ilvl w:val="0"/>
        </w:numPr>
      </w:pPr>
      <w:r>
        <w:t xml:space="preserve">Expert knowledge of the Bank’s Small Business tools and resources, such as Resource Centre for business, ScotiaSkills and Small Business Certification Program</w:t>
      </w:r>
    </w:p>
    <w:p>
      <w:pPr>
        <w:pStyle w:val="Compact"/>
        <w:numPr>
          <w:numId w:val="1002"/>
          <w:ilvl w:val="0"/>
        </w:numPr>
      </w:pPr>
      <w:r>
        <w:t xml:space="preserve">Expert knowledge of credit processes and policies, including ACE/Scotiaworx and GRM-Small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mall-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mall-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2021-10-28T12:57:58Z</dcterms:created>
  <dcterms:modified xsi:type="dcterms:W3CDTF">2021-10-28T12:57:58Z</dcterms:modified>
</cp:coreProperties>
</file>