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https://www.velvetjobs.com/job-descriptions/sign-language-interpreter</w:t>
        </w:r>
      </w:hyperlink>
    </w:p>
    <w:p>
      <w:pPr>
        <w:pStyle w:val="Heading1"/>
      </w:pPr>
      <w:bookmarkStart w:id="21" w:name="example-of-sign-language-interpreter-job-description"/>
      <w:r>
        <w:t xml:space="preserve">Example of Sign Language Interpreter Job Description</w:t>
      </w:r>
      <w:bookmarkEnd w:id="21"/>
    </w:p>
    <w:p>
      <w:pPr>
        <w:pStyle w:val="Compact"/>
      </w:pPr>
      <w:r>
        <w:t xml:space="preserve">Our growing company is looking to fill the role of sign language interpreter.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ign-language-interpreter"/>
      <w:r>
        <w:t xml:space="preserve">Responsibilities for sign language interpreter</w:t>
      </w:r>
      <w:bookmarkEnd w:id="22"/>
    </w:p>
    <w:p>
      <w:pPr>
        <w:pStyle w:val="Compact"/>
        <w:numPr>
          <w:numId w:val="1001"/>
          <w:ilvl w:val="0"/>
        </w:numPr>
      </w:pPr>
      <w:r>
        <w:t xml:space="preserve">The Interpreter's primary role will be to provide interpreting/transliteration of spoken language using American Sign Language, and vice versa, to facilitate communication between hearing and Deaf/Hard-of-Hearing individuals</w:t>
      </w:r>
    </w:p>
    <w:p>
      <w:pPr>
        <w:pStyle w:val="Compact"/>
        <w:numPr>
          <w:numId w:val="1001"/>
          <w:ilvl w:val="0"/>
        </w:numPr>
      </w:pPr>
      <w:r>
        <w:t xml:space="preserve">Commits to and supports the philosophy, mission and goals of the Pima County</w:t>
      </w:r>
    </w:p>
    <w:p>
      <w:pPr>
        <w:pStyle w:val="Compact"/>
        <w:numPr>
          <w:numId w:val="1001"/>
          <w:ilvl w:val="0"/>
        </w:numPr>
      </w:pPr>
      <w:r>
        <w:t xml:space="preserve">Community College District</w:t>
      </w:r>
    </w:p>
    <w:p>
      <w:pPr>
        <w:pStyle w:val="Compact"/>
        <w:numPr>
          <w:numId w:val="1001"/>
          <w:ilvl w:val="0"/>
        </w:numPr>
      </w:pPr>
      <w:r>
        <w:t xml:space="preserve">Maintains currency in practices, trends, and research related to area of specialization or assignment</w:t>
      </w:r>
    </w:p>
    <w:p>
      <w:pPr>
        <w:pStyle w:val="Compact"/>
        <w:numPr>
          <w:numId w:val="1001"/>
          <w:ilvl w:val="0"/>
        </w:numPr>
      </w:pPr>
      <w:r>
        <w:t xml:space="preserve">Completes training (offered on-line and/or face-to-face) required by the College</w:t>
      </w:r>
    </w:p>
    <w:p>
      <w:pPr>
        <w:pStyle w:val="Compact"/>
        <w:numPr>
          <w:numId w:val="1001"/>
          <w:ilvl w:val="0"/>
        </w:numPr>
      </w:pPr>
      <w:r>
        <w:t xml:space="preserve">Participates in the Student Learning Outcomes Assessment process at the course, program and College-wide levels</w:t>
      </w:r>
    </w:p>
    <w:p>
      <w:pPr>
        <w:pStyle w:val="Compact"/>
        <w:numPr>
          <w:numId w:val="1001"/>
          <w:ilvl w:val="0"/>
        </w:numPr>
      </w:pPr>
      <w:r>
        <w:t xml:space="preserve">Participates in continuous improvement by engaging in a program of professional development</w:t>
      </w:r>
    </w:p>
    <w:p>
      <w:pPr>
        <w:pStyle w:val="Compact"/>
        <w:numPr>
          <w:numId w:val="1001"/>
          <w:ilvl w:val="0"/>
        </w:numPr>
      </w:pPr>
      <w:r>
        <w:t xml:space="preserve">Participates in the development and implementation of applicable policies and procedures</w:t>
      </w:r>
    </w:p>
    <w:p>
      <w:pPr>
        <w:pStyle w:val="Compact"/>
        <w:numPr>
          <w:numId w:val="1001"/>
          <w:ilvl w:val="0"/>
        </w:numPr>
      </w:pPr>
      <w:r>
        <w:t xml:space="preserve">Participates and engages in the program review process</w:t>
      </w:r>
    </w:p>
    <w:p>
      <w:pPr>
        <w:pStyle w:val="Compact"/>
        <w:numPr>
          <w:numId w:val="1001"/>
          <w:ilvl w:val="0"/>
        </w:numPr>
      </w:pPr>
      <w:r>
        <w:t xml:space="preserve">Participates and engages in curriculum review</w:t>
      </w:r>
    </w:p>
    <w:p>
      <w:pPr>
        <w:pStyle w:val="Heading2"/>
      </w:pPr>
      <w:bookmarkStart w:id="23" w:name="qualifications-for-sign-language-interpreter"/>
      <w:r>
        <w:t xml:space="preserve">Qualifications for sign language interpreter</w:t>
      </w:r>
      <w:bookmarkEnd w:id="23"/>
    </w:p>
    <w:p>
      <w:pPr>
        <w:pStyle w:val="Compact"/>
        <w:numPr>
          <w:numId w:val="1002"/>
          <w:ilvl w:val="0"/>
        </w:numPr>
      </w:pPr>
      <w:r>
        <w:t xml:space="preserve">Ability to adhere to the Code of Ethics of the Registry of Interpreters for the Deaf and EIPA guidelines for professional conduct</w:t>
      </w:r>
    </w:p>
    <w:p>
      <w:pPr>
        <w:pStyle w:val="Compact"/>
        <w:numPr>
          <w:numId w:val="1002"/>
          <w:ilvl w:val="0"/>
        </w:numPr>
      </w:pPr>
      <w:r>
        <w:t xml:space="preserve">Current professional credentials from the Registry of Interpreters for the Deaf, National Association of the Deaf, American Consortium of Certified Interpreters, or other sanctioned testing system</w:t>
      </w:r>
    </w:p>
    <w:p>
      <w:pPr>
        <w:pStyle w:val="Compact"/>
        <w:numPr>
          <w:numId w:val="1002"/>
          <w:ilvl w:val="0"/>
        </w:numPr>
      </w:pPr>
      <w:r>
        <w:t xml:space="preserve">Fluent ASL signed English and voice interpreting skills in an educational or business setting</w:t>
      </w:r>
    </w:p>
    <w:p>
      <w:pPr>
        <w:pStyle w:val="Compact"/>
        <w:numPr>
          <w:numId w:val="1002"/>
          <w:ilvl w:val="0"/>
        </w:numPr>
      </w:pPr>
      <w:r>
        <w:t xml:space="preserve">RID, Board for Evaluation of lnterpreters (BEI), or similar National Certification preferred</w:t>
      </w:r>
    </w:p>
    <w:p>
      <w:pPr>
        <w:pStyle w:val="Compact"/>
        <w:numPr>
          <w:numId w:val="1002"/>
          <w:ilvl w:val="0"/>
        </w:numPr>
      </w:pPr>
      <w:r>
        <w:t xml:space="preserve">Experience working with CDI</w:t>
      </w:r>
    </w:p>
    <w:p>
      <w:pPr>
        <w:pStyle w:val="Compact"/>
        <w:numPr>
          <w:numId w:val="1002"/>
          <w:ilvl w:val="0"/>
        </w:numPr>
      </w:pPr>
      <w:r>
        <w:t xml:space="preserve">Membership with The Registry of Interpreters for the Deaf (RID) and adherence to tenets within the RID Interpreter Code of Professional Conduct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ign-language-interpre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ign-language-interpre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2021-10-28T18:31:34Z</dcterms:created>
  <dcterms:modified xsi:type="dcterms:W3CDTF">2021-10-28T18:31:34Z</dcterms:modified>
</cp:coreProperties>
</file>