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https://www.velvetjobs.com/job-descriptions/settlements-analyst</w:t>
        </w:r>
      </w:hyperlink>
    </w:p>
    <w:p>
      <w:pPr>
        <w:pStyle w:val="Heading1"/>
      </w:pPr>
      <w:bookmarkStart w:id="21" w:name="example-of-settlements-analyst-job-description"/>
      <w:r>
        <w:t xml:space="preserve">Example of Settlements Analyst Job Description</w:t>
      </w:r>
      <w:bookmarkEnd w:id="21"/>
    </w:p>
    <w:p>
      <w:pPr>
        <w:pStyle w:val="Compact"/>
      </w:pPr>
      <w:r>
        <w:t xml:space="preserve">Our growing company is looking to fill the role of settlements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ttlements-analyst"/>
      <w:r>
        <w:t xml:space="preserve">Responsibilities for settlements analyst</w:t>
      </w:r>
      <w:bookmarkEnd w:id="22"/>
    </w:p>
    <w:p>
      <w:pPr>
        <w:pStyle w:val="Compact"/>
        <w:numPr>
          <w:numId w:val="1001"/>
          <w:ilvl w:val="0"/>
        </w:numPr>
      </w:pPr>
      <w:r>
        <w:t xml:space="preserve">All position, trade and cash reconciliations are performed, breaks are narrated and cleared as appropriate and passed for sign off on a daily basis</w:t>
      </w:r>
    </w:p>
    <w:p>
      <w:pPr>
        <w:pStyle w:val="Compact"/>
        <w:numPr>
          <w:numId w:val="1001"/>
          <w:ilvl w:val="0"/>
        </w:numPr>
      </w:pPr>
      <w:r>
        <w:t xml:space="preserve">To ensure that all internal and external reporting (Failed trades, Non-Standard Settlement, CASS, Safe Custody Statements, CSA, FTT, Stamp) are delivered as appropriate on a daily, weekly or monthly basis</w:t>
      </w:r>
    </w:p>
    <w:p>
      <w:pPr>
        <w:pStyle w:val="Compact"/>
        <w:numPr>
          <w:numId w:val="1001"/>
          <w:ilvl w:val="0"/>
        </w:numPr>
      </w:pPr>
      <w:r>
        <w:t xml:space="preserve">To ensure all daily tasks are completed in line with the department procedures</w:t>
      </w:r>
    </w:p>
    <w:p>
      <w:pPr>
        <w:pStyle w:val="Compact"/>
        <w:numPr>
          <w:numId w:val="1001"/>
          <w:ilvl w:val="0"/>
        </w:numPr>
      </w:pPr>
      <w:r>
        <w:t xml:space="preserve">Maintain up-to-date procedures and flows in Prima</w:t>
      </w:r>
    </w:p>
    <w:p>
      <w:pPr>
        <w:pStyle w:val="Compact"/>
        <w:numPr>
          <w:numId w:val="1001"/>
          <w:ilvl w:val="0"/>
        </w:numPr>
      </w:pPr>
      <w:r>
        <w:t xml:space="preserve">To manage residuals and stock transfers</w:t>
      </w:r>
    </w:p>
    <w:p>
      <w:pPr>
        <w:pStyle w:val="Compact"/>
        <w:numPr>
          <w:numId w:val="1001"/>
          <w:ilvl w:val="0"/>
        </w:numPr>
      </w:pPr>
      <w:r>
        <w:t xml:space="preserve">To manage Stamp Duty process on a daily basis</w:t>
      </w:r>
    </w:p>
    <w:p>
      <w:pPr>
        <w:pStyle w:val="Compact"/>
        <w:numPr>
          <w:numId w:val="1001"/>
          <w:ilvl w:val="0"/>
        </w:numPr>
      </w:pPr>
      <w:r>
        <w:t xml:space="preserve">Monitor and manage Crest fines</w:t>
      </w:r>
    </w:p>
    <w:p>
      <w:pPr>
        <w:pStyle w:val="Compact"/>
        <w:numPr>
          <w:numId w:val="1001"/>
          <w:ilvl w:val="0"/>
        </w:numPr>
      </w:pPr>
      <w:r>
        <w:t xml:space="preserve">Monitor and co-ordinate Equity placements and IPO’s from Global Investment Banking</w:t>
      </w:r>
    </w:p>
    <w:p>
      <w:pPr>
        <w:pStyle w:val="Compact"/>
        <w:numPr>
          <w:numId w:val="1001"/>
          <w:ilvl w:val="0"/>
        </w:numPr>
      </w:pPr>
      <w:r>
        <w:t xml:space="preserve">To assist the department head on projects and new business initiatives as requested</w:t>
      </w:r>
    </w:p>
    <w:p>
      <w:pPr>
        <w:pStyle w:val="Compact"/>
        <w:numPr>
          <w:numId w:val="1001"/>
          <w:ilvl w:val="0"/>
        </w:numPr>
      </w:pPr>
      <w:r>
        <w:t xml:space="preserve">Continue to develop product and market knowledge, to ensure that processes are in place to minimize operational, settlement and market risks</w:t>
      </w:r>
    </w:p>
    <w:p>
      <w:pPr>
        <w:pStyle w:val="Heading2"/>
      </w:pPr>
      <w:bookmarkStart w:id="23" w:name="qualifications-for-settlements-analyst"/>
      <w:r>
        <w:t xml:space="preserve">Qualifications for settlements analyst</w:t>
      </w:r>
      <w:bookmarkEnd w:id="23"/>
    </w:p>
    <w:p>
      <w:pPr>
        <w:pStyle w:val="Compact"/>
        <w:numPr>
          <w:numId w:val="1002"/>
          <w:ilvl w:val="0"/>
        </w:numPr>
      </w:pPr>
      <w:r>
        <w:t xml:space="preserve">Other TA areas, such as Dealing, Registration, and other internal areas such as</w:t>
      </w:r>
    </w:p>
    <w:p>
      <w:pPr>
        <w:pStyle w:val="Compact"/>
        <w:numPr>
          <w:numId w:val="1002"/>
          <w:ilvl w:val="0"/>
        </w:numPr>
      </w:pPr>
      <w:r>
        <w:t xml:space="preserve">Strong experience at least 5 - 7 yrs as Business Analyst from Technical Standpoint</w:t>
      </w:r>
    </w:p>
    <w:p>
      <w:pPr>
        <w:pStyle w:val="Compact"/>
        <w:numPr>
          <w:numId w:val="1002"/>
          <w:ilvl w:val="0"/>
        </w:numPr>
      </w:pPr>
      <w:r>
        <w:t xml:space="preserve">Demonstrate thorough understanding and knowledge on debt products (Fixed Income) and trade lifecycle</w:t>
      </w:r>
    </w:p>
    <w:p>
      <w:pPr>
        <w:pStyle w:val="Compact"/>
        <w:numPr>
          <w:numId w:val="1002"/>
          <w:ilvl w:val="0"/>
        </w:numPr>
      </w:pPr>
      <w:r>
        <w:t xml:space="preserve">Strong understanding in Post-trade Settlements in Asia</w:t>
      </w:r>
    </w:p>
    <w:p>
      <w:pPr>
        <w:pStyle w:val="Compact"/>
        <w:numPr>
          <w:numId w:val="1002"/>
          <w:ilvl w:val="0"/>
        </w:numPr>
      </w:pPr>
      <w:r>
        <w:t xml:space="preserve">Ability to adapt to new technologies, product lifecycles and working environments</w:t>
      </w:r>
    </w:p>
    <w:p>
      <w:pPr>
        <w:pStyle w:val="Compact"/>
        <w:numPr>
          <w:numId w:val="1002"/>
          <w:ilvl w:val="0"/>
        </w:numPr>
      </w:pPr>
      <w:r>
        <w:t xml:space="preserve">Support all post confirmation processes associated with equity and debt instrument types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ttlemen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ttlemen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2021-10-28T13:23:00Z</dcterms:created>
  <dcterms:modified xsi:type="dcterms:W3CDTF">2021-10-28T13:23:00Z</dcterms:modified>
</cp:coreProperties>
</file>