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https://www.velvetjobs.com/job-descriptions/services-senior-manager</w:t>
        </w:r>
      </w:hyperlink>
    </w:p>
    <w:p>
      <w:pPr>
        <w:pStyle w:val="Heading1"/>
      </w:pPr>
      <w:bookmarkStart w:id="21" w:name="example-of-services-senior-manager-job-description"/>
      <w:r>
        <w:t xml:space="preserve">Example of Services Senior Manager Job Description</w:t>
      </w:r>
      <w:bookmarkEnd w:id="21"/>
    </w:p>
    <w:p>
      <w:pPr>
        <w:pStyle w:val="Compact"/>
      </w:pPr>
      <w:r>
        <w:t xml:space="preserve">Our innovative and growing company is looking to fill the role of services senior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s-senior-manager"/>
      <w:r>
        <w:t xml:space="preserve">Responsibilities for services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individual shipment and claims reports for the purpose of assisting clients to better manage their risks</w:t>
      </w:r>
    </w:p>
    <w:p>
      <w:pPr>
        <w:pStyle w:val="Compact"/>
        <w:numPr>
          <w:numId w:val="1001"/>
          <w:ilvl w:val="0"/>
        </w:numPr>
      </w:pPr>
      <w:r>
        <w:t xml:space="preserve">Manage the renewal process with underwriters including rate and terms and conditions negotiations relative to the insurance contracts placed on behalf of clientele and prepare all documentation necessary for completion</w:t>
      </w:r>
    </w:p>
    <w:p>
      <w:pPr>
        <w:pStyle w:val="Compact"/>
        <w:numPr>
          <w:numId w:val="1001"/>
          <w:ilvl w:val="0"/>
        </w:numPr>
      </w:pPr>
      <w:r>
        <w:t xml:space="preserve">Oversee issues involving compliance with local regulatory requirements, tax issues and sanctions as applicable</w:t>
      </w:r>
    </w:p>
    <w:p>
      <w:pPr>
        <w:pStyle w:val="Compact"/>
        <w:numPr>
          <w:numId w:val="1001"/>
          <w:ilvl w:val="0"/>
        </w:numPr>
      </w:pPr>
      <w:r>
        <w:t xml:space="preserve">Manage all documents utilized in the day to day program management including applications for insurance and claims filing</w:t>
      </w:r>
    </w:p>
    <w:p>
      <w:pPr>
        <w:pStyle w:val="Compact"/>
        <w:numPr>
          <w:numId w:val="1001"/>
          <w:ilvl w:val="0"/>
        </w:numPr>
      </w:pPr>
      <w:r>
        <w:t xml:space="preserve">Act as liaison between customer and claims adjuster in the event of claims disputes</w:t>
      </w:r>
    </w:p>
    <w:p>
      <w:pPr>
        <w:pStyle w:val="Compact"/>
        <w:numPr>
          <w:numId w:val="1001"/>
          <w:ilvl w:val="0"/>
        </w:numPr>
      </w:pPr>
      <w:r>
        <w:t xml:space="preserve">Oversee and prepare loss and risk management reports for large customers and participate in analysis of the same for discussion with underwrites and customers</w:t>
      </w:r>
    </w:p>
    <w:p>
      <w:pPr>
        <w:pStyle w:val="Compact"/>
        <w:numPr>
          <w:numId w:val="1001"/>
          <w:ilvl w:val="0"/>
        </w:numPr>
      </w:pPr>
      <w:r>
        <w:t xml:space="preserve">Identify new business opportunities and work with the WRRG team and underwriters to create new customers</w:t>
      </w:r>
    </w:p>
    <w:p>
      <w:pPr>
        <w:pStyle w:val="Compact"/>
        <w:numPr>
          <w:numId w:val="1001"/>
          <w:ilvl w:val="0"/>
        </w:numPr>
      </w:pPr>
      <w:r>
        <w:t xml:space="preserve">Attend industry conferences to represent WRRG and meet with customers and prospects</w:t>
      </w:r>
    </w:p>
    <w:p>
      <w:pPr>
        <w:pStyle w:val="Compact"/>
        <w:numPr>
          <w:numId w:val="1001"/>
          <w:ilvl w:val="0"/>
        </w:numPr>
      </w:pPr>
      <w:r>
        <w:t xml:space="preserve">Work with global WTW offices to promote WRRG and identify and capture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Actively lead the creation of business cases and financial forecasts to prove the viability of new initiatives, and ongoing PS sales metrics</w:t>
      </w:r>
    </w:p>
    <w:p>
      <w:pPr>
        <w:pStyle w:val="Heading2"/>
      </w:pPr>
      <w:bookmarkStart w:id="23" w:name="qualifications-for-services-senior-manager"/>
      <w:r>
        <w:t xml:space="preserve">Qualifications for services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customer service organizations and ability to drive operational excellence, ensuring services run effectively/efficiently and maintain an elevated customer experience</w:t>
      </w:r>
    </w:p>
    <w:p>
      <w:pPr>
        <w:pStyle w:val="Compact"/>
        <w:numPr>
          <w:numId w:val="1002"/>
          <w:ilvl w:val="0"/>
        </w:numPr>
      </w:pPr>
      <w:r>
        <w:t xml:space="preserve">Establishing and fine tuning polices and best practice processes to ensure the financial integrity of Shared Services across the region</w:t>
      </w:r>
    </w:p>
    <w:p>
      <w:pPr>
        <w:pStyle w:val="Compact"/>
        <w:numPr>
          <w:numId w:val="1002"/>
          <w:ilvl w:val="0"/>
        </w:numPr>
      </w:pPr>
      <w:r>
        <w:t xml:space="preserve">Located in one of our primary locations (Simsbury, CT</w:t>
      </w:r>
    </w:p>
    <w:p>
      <w:pPr>
        <w:pStyle w:val="Compact"/>
        <w:numPr>
          <w:numId w:val="1002"/>
          <w:ilvl w:val="0"/>
        </w:numPr>
      </w:pPr>
      <w:r>
        <w:t xml:space="preserve">CardLink/DocLink</w:t>
      </w:r>
    </w:p>
    <w:p>
      <w:pPr>
        <w:pStyle w:val="Compact"/>
        <w:numPr>
          <w:numId w:val="1002"/>
          <w:ilvl w:val="0"/>
        </w:numPr>
      </w:pPr>
      <w:r>
        <w:t xml:space="preserve">Various Web based tools</w:t>
      </w:r>
    </w:p>
    <w:p>
      <w:pPr>
        <w:pStyle w:val="Compact"/>
        <w:numPr>
          <w:numId w:val="1002"/>
          <w:ilvl w:val="0"/>
        </w:numPr>
      </w:pPr>
      <w:r>
        <w:t xml:space="preserve">Wennsoft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2021-10-28T18:39:23Z</dcterms:created>
  <dcterms:modified xsi:type="dcterms:W3CDTF">2021-10-28T18:39:23Z</dcterms:modified>
</cp:coreProperties>
</file>