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https://www.velvetjobs.com/job-descriptions/services-senior-manager</w:t>
        </w:r>
      </w:hyperlink>
    </w:p>
    <w:p>
      <w:pPr>
        <w:pStyle w:val="Heading1"/>
      </w:pPr>
      <w:bookmarkStart w:id="21" w:name="example-of-services-senior-manager-job-description"/>
      <w:r>
        <w:t xml:space="preserve">Example of Services Senior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services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senior-manager"/>
      <w:r>
        <w:t xml:space="preserve">Responsibilities for services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Recruit, onboard and train new Client Services Managers to guarantee success in role continually upskilling existing staff</w:t>
      </w:r>
    </w:p>
    <w:p>
      <w:pPr>
        <w:pStyle w:val="Compact"/>
        <w:numPr>
          <w:numId w:val="1001"/>
          <w:ilvl w:val="0"/>
        </w:numPr>
      </w:pPr>
      <w:r>
        <w:t xml:space="preserve">Develop and manage all necessary promotional materials for HUB operations – call scripts, referral forms, fax forms, promotional materials</w:t>
      </w:r>
    </w:p>
    <w:p>
      <w:pPr>
        <w:pStyle w:val="Compact"/>
        <w:numPr>
          <w:numId w:val="1001"/>
          <w:ilvl w:val="0"/>
        </w:numPr>
      </w:pPr>
      <w:r>
        <w:t xml:space="preserve">Track and manage reimbursement HUB service levels, quality and operational metrics key business performance metrics</w:t>
      </w:r>
    </w:p>
    <w:p>
      <w:pPr>
        <w:pStyle w:val="Compact"/>
        <w:numPr>
          <w:numId w:val="1001"/>
          <w:ilvl w:val="0"/>
        </w:numPr>
      </w:pPr>
      <w:r>
        <w:t xml:space="preserve">Responsible for the management of a large managed services engagement</w:t>
      </w:r>
    </w:p>
    <w:p>
      <w:pPr>
        <w:pStyle w:val="Compact"/>
        <w:numPr>
          <w:numId w:val="1001"/>
          <w:ilvl w:val="0"/>
        </w:numPr>
      </w:pPr>
      <w:r>
        <w:t xml:space="preserve">Provides technical support/expertise and is the main technical liaison in all phases of project development to customers and Account Managers</w:t>
      </w:r>
    </w:p>
    <w:p>
      <w:pPr>
        <w:pStyle w:val="Compact"/>
        <w:numPr>
          <w:numId w:val="1001"/>
          <w:ilvl w:val="0"/>
        </w:numPr>
      </w:pPr>
      <w:r>
        <w:t xml:space="preserve">Coordinates with Marketing and Nutrition Science and Advocacy to develop compelling product concepts using DSM ingredients, and works with the Application Lab to formulate prototypes based on these concepts</w:t>
      </w:r>
    </w:p>
    <w:p>
      <w:pPr>
        <w:pStyle w:val="Compact"/>
        <w:numPr>
          <w:numId w:val="1001"/>
          <w:ilvl w:val="0"/>
        </w:numPr>
      </w:pPr>
      <w:r>
        <w:t xml:space="preserve">Conduct research competitor analysis, and conduct client presentations, estimation efforts and proposals and negotiations</w:t>
      </w:r>
    </w:p>
    <w:p>
      <w:pPr>
        <w:pStyle w:val="Compact"/>
        <w:numPr>
          <w:numId w:val="1001"/>
          <w:ilvl w:val="0"/>
        </w:numPr>
      </w:pPr>
      <w:r>
        <w:t xml:space="preserve">Client delivery assurance – assure the client of the commitment and drive the delivery process by working collaboratively with the Delivery Managers in the business unit</w:t>
      </w:r>
    </w:p>
    <w:p>
      <w:pPr>
        <w:pStyle w:val="Compact"/>
        <w:numPr>
          <w:numId w:val="1001"/>
          <w:ilvl w:val="0"/>
        </w:numPr>
      </w:pPr>
      <w:r>
        <w:t xml:space="preserve">Take go-to-market solutions to accounts within the account scope -drive revenues from go-to-market solutions being sponsored by the business unit</w:t>
      </w:r>
    </w:p>
    <w:p>
      <w:pPr>
        <w:pStyle w:val="Compact"/>
        <w:numPr>
          <w:numId w:val="1001"/>
          <w:ilvl w:val="0"/>
        </w:numPr>
      </w:pPr>
      <w:r>
        <w:t xml:space="preserve">Create weekly and/or monthly reports in order to track and trend project performance including, but not limited to</w:t>
      </w:r>
    </w:p>
    <w:p>
      <w:pPr>
        <w:pStyle w:val="Heading2"/>
      </w:pPr>
      <w:bookmarkStart w:id="23" w:name="qualifications-for-services-senior-manager"/>
      <w:r>
        <w:t xml:space="preserve">Qualifications for services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working across multiple start-up teams, strategic thinker, works systematically, and has a proven ability to drive fast tactical execution</w:t>
      </w:r>
    </w:p>
    <w:p>
      <w:pPr>
        <w:pStyle w:val="Compact"/>
        <w:numPr>
          <w:numId w:val="1002"/>
          <w:ilvl w:val="0"/>
        </w:numPr>
      </w:pPr>
      <w:r>
        <w:t xml:space="preserve">A proven networker with the ability to lead, inspire, and drive a range of teams and external partnerships forward</w:t>
      </w:r>
    </w:p>
    <w:p>
      <w:pPr>
        <w:pStyle w:val="Compact"/>
        <w:numPr>
          <w:numId w:val="1002"/>
          <w:ilvl w:val="0"/>
        </w:numPr>
      </w:pPr>
      <w:r>
        <w:t xml:space="preserve">Demonstrated high level of written, verbal, and interpersonal skills to communicate information, ideas, procedures, and processes in a logical sequence at a level appropriate to a range of audiences, resulting in effective working relationships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lead, influence, solve problems, and work with all levels in the organization and in a cross-functional environment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travel at least 25 percent of the time to achieve business objectives</w:t>
      </w:r>
    </w:p>
    <w:p>
      <w:pPr>
        <w:pStyle w:val="Compact"/>
        <w:numPr>
          <w:numId w:val="1002"/>
          <w:ilvl w:val="0"/>
        </w:numPr>
      </w:pPr>
      <w:r>
        <w:t xml:space="preserve">Experience with Agile tools such as Rally, Jira, Version One, TFS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2021-10-28T13:28:03Z</dcterms:created>
  <dcterms:modified xsi:type="dcterms:W3CDTF">2021-10-28T13:28:03Z</dcterms:modified>
</cp:coreProperties>
</file>