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https://www.velvetjobs.com/job-descriptions/service-line</w:t>
        </w:r>
      </w:hyperlink>
    </w:p>
    <w:p>
      <w:pPr>
        <w:pStyle w:val="Heading1"/>
      </w:pPr>
      <w:bookmarkStart w:id="21" w:name="example-of-service-line-job-description"/>
      <w:r>
        <w:t xml:space="preserve">Example of Service Line Job Description</w:t>
      </w:r>
      <w:bookmarkEnd w:id="21"/>
    </w:p>
    <w:p>
      <w:pPr>
        <w:pStyle w:val="Compact"/>
      </w:pPr>
      <w:r>
        <w:t xml:space="preserve">Our growing company is looking to fill the role of service line.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line"/>
      <w:r>
        <w:t xml:space="preserve">Responsibilities for service line</w:t>
      </w:r>
      <w:bookmarkEnd w:id="22"/>
    </w:p>
    <w:p>
      <w:pPr>
        <w:pStyle w:val="Compact"/>
        <w:numPr>
          <w:numId w:val="1001"/>
          <w:ilvl w:val="0"/>
        </w:numPr>
      </w:pPr>
      <w:r>
        <w:t xml:space="preserve">Participates in development of short term and long term action plans including but not limited to goals and objectives, resource requirements, and completion schedules for assigned projects</w:t>
      </w:r>
    </w:p>
    <w:p>
      <w:pPr>
        <w:pStyle w:val="Compact"/>
        <w:numPr>
          <w:numId w:val="1001"/>
          <w:ilvl w:val="0"/>
        </w:numPr>
      </w:pPr>
      <w:r>
        <w:t xml:space="preserve">Assists in the development and presentation of hospital annual budgets for the Service Line</w:t>
      </w:r>
    </w:p>
    <w:p>
      <w:pPr>
        <w:pStyle w:val="Compact"/>
        <w:numPr>
          <w:numId w:val="1001"/>
          <w:ilvl w:val="0"/>
        </w:numPr>
      </w:pPr>
      <w:r>
        <w:t xml:space="preserve">Functions (SC, CSC)</w:t>
      </w:r>
    </w:p>
    <w:p>
      <w:pPr>
        <w:pStyle w:val="Compact"/>
        <w:numPr>
          <w:numId w:val="1001"/>
          <w:ilvl w:val="0"/>
        </w:numPr>
      </w:pPr>
      <w:r>
        <w:t xml:space="preserve">Periodically analyzing Trends, key drivers and corrective actions, linking actions to TS Support strategies and integrating into appropriate GSD POR initiatives</w:t>
      </w:r>
    </w:p>
    <w:p>
      <w:pPr>
        <w:pStyle w:val="Compact"/>
        <w:numPr>
          <w:numId w:val="1001"/>
          <w:ilvl w:val="0"/>
        </w:numPr>
      </w:pPr>
      <w:r>
        <w:t xml:space="preserve">Preparing and leading monthly/quarterly management reviews and @a-glances</w:t>
      </w:r>
    </w:p>
    <w:p>
      <w:pPr>
        <w:pStyle w:val="Compact"/>
        <w:numPr>
          <w:numId w:val="1001"/>
          <w:ilvl w:val="0"/>
        </w:numPr>
      </w:pPr>
      <w:r>
        <w:t xml:space="preserve">Developing and leading EMEA Countries Service Level/Line Mgmt team, running regular forums so to develop community of expertise and motivating broad cross country team-play</w:t>
      </w:r>
    </w:p>
    <w:p>
      <w:pPr>
        <w:pStyle w:val="Compact"/>
        <w:numPr>
          <w:numId w:val="1001"/>
          <w:ilvl w:val="0"/>
        </w:numPr>
      </w:pPr>
      <w:r>
        <w:t xml:space="preserve">Promoting “Best in Class” performance Culture through regular benchmarking and best-practice sharing</w:t>
      </w:r>
    </w:p>
    <w:p>
      <w:pPr>
        <w:pStyle w:val="Compact"/>
        <w:numPr>
          <w:numId w:val="1001"/>
          <w:ilvl w:val="0"/>
        </w:numPr>
      </w:pPr>
      <w:r>
        <w:t xml:space="preserve">Developing SLM team expertise and effectiveness, documenting key procedures and required skills and working with SME’s / L&amp;D to organize matching training seminars</w:t>
      </w:r>
    </w:p>
    <w:p>
      <w:pPr>
        <w:pStyle w:val="Compact"/>
        <w:numPr>
          <w:numId w:val="1001"/>
          <w:ilvl w:val="0"/>
        </w:numPr>
      </w:pPr>
      <w:r>
        <w:t xml:space="preserve">Working with Operations Mgrs and L&amp;D in creating new training frameworks, leveraging EMEA-wide expertise</w:t>
      </w:r>
    </w:p>
    <w:p>
      <w:pPr>
        <w:pStyle w:val="Compact"/>
        <w:numPr>
          <w:numId w:val="1001"/>
          <w:ilvl w:val="0"/>
        </w:numPr>
      </w:pPr>
      <w:r>
        <w:t xml:space="preserve">Communicate Delivery Readiness status to cross-BU contacts fostering close business – delivery alignment</w:t>
      </w:r>
    </w:p>
    <w:p>
      <w:pPr>
        <w:pStyle w:val="Heading2"/>
      </w:pPr>
      <w:bookmarkStart w:id="23" w:name="qualifications-for-service-line"/>
      <w:r>
        <w:t xml:space="preserve">Qualifications for service line</w:t>
      </w:r>
      <w:bookmarkEnd w:id="23"/>
    </w:p>
    <w:p>
      <w:pPr>
        <w:pStyle w:val="Compact"/>
        <w:numPr>
          <w:numId w:val="1002"/>
          <w:ilvl w:val="0"/>
        </w:numPr>
      </w:pPr>
      <w:r>
        <w:t xml:space="preserve">Communication – ability to communicate verbally, in writing, or through other forms of visualization to effectively convey an idea, concept, or specific information</w:t>
      </w:r>
    </w:p>
    <w:p>
      <w:pPr>
        <w:pStyle w:val="Compact"/>
        <w:numPr>
          <w:numId w:val="1002"/>
          <w:ilvl w:val="0"/>
        </w:numPr>
      </w:pPr>
      <w:r>
        <w:t xml:space="preserve">Facilitation – ability to increase the likelihood, strength, or effectiveness of the outcome of a diverse group</w:t>
      </w:r>
    </w:p>
    <w:p>
      <w:pPr>
        <w:pStyle w:val="Compact"/>
        <w:numPr>
          <w:numId w:val="1002"/>
          <w:ilvl w:val="0"/>
        </w:numPr>
      </w:pPr>
      <w:r>
        <w:t xml:space="preserve">Presentation Skills – ability to present complex information in a way that effectively engages administrators and clinical leaders and provides a solid basis for understanding &amp; decisions</w:t>
      </w:r>
    </w:p>
    <w:p>
      <w:pPr>
        <w:pStyle w:val="Compact"/>
        <w:numPr>
          <w:numId w:val="1002"/>
          <w:ilvl w:val="0"/>
        </w:numPr>
      </w:pPr>
      <w:r>
        <w:t xml:space="preserve">Emotional Intelligence – ability to manage one’s own emotions and the emotions of others and apply them towards thinking and problem solving</w:t>
      </w:r>
    </w:p>
    <w:p>
      <w:pPr>
        <w:pStyle w:val="Compact"/>
        <w:numPr>
          <w:numId w:val="1002"/>
          <w:ilvl w:val="0"/>
        </w:numPr>
      </w:pPr>
      <w:r>
        <w:t xml:space="preserve">Ability to work vertically and horizontally with people of various educational, professional, and organizational differences</w:t>
      </w:r>
    </w:p>
    <w:p>
      <w:pPr>
        <w:pStyle w:val="Compact"/>
        <w:numPr>
          <w:numId w:val="1002"/>
          <w:ilvl w:val="0"/>
        </w:numPr>
      </w:pPr>
      <w:r>
        <w:t xml:space="preserve">Microsoft Word, Excel, and PowerPoint – High level of proficiency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2021-10-28T12:47:46Z</dcterms:created>
  <dcterms:modified xsi:type="dcterms:W3CDTF">2021-10-28T12:47:46Z</dcterms:modified>
</cp:coreProperties>
</file>