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https://www.velvetjobs.com/job-descriptions/service-level-manager</w:t>
        </w:r>
      </w:hyperlink>
    </w:p>
    <w:p>
      <w:pPr>
        <w:pStyle w:val="Heading1"/>
      </w:pPr>
      <w:bookmarkStart w:id="21" w:name="example-of-service-level-manager-job-description"/>
      <w:r>
        <w:t xml:space="preserve">Example of Service Level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service level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level-manager"/>
      <w:r>
        <w:t xml:space="preserve">Responsibilities for service level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lead strategist for the print and design operations</w:t>
      </w:r>
    </w:p>
    <w:p>
      <w:pPr>
        <w:pStyle w:val="Compact"/>
        <w:numPr>
          <w:numId w:val="1001"/>
          <w:ilvl w:val="0"/>
        </w:numPr>
      </w:pPr>
      <w:r>
        <w:t xml:space="preserve">Provide industry insight on emerging communication technologies, workflow and trends</w:t>
      </w:r>
    </w:p>
    <w:p>
      <w:pPr>
        <w:pStyle w:val="Compact"/>
        <w:numPr>
          <w:numId w:val="1001"/>
          <w:ilvl w:val="0"/>
        </w:numPr>
      </w:pPr>
      <w:r>
        <w:t xml:space="preserve">Travel across the HCA West Florida, East Florida, North Florida, and South Atlantic divisions to develop and manage relationships with the key Customer stake holders</w:t>
      </w:r>
    </w:p>
    <w:p>
      <w:pPr>
        <w:pStyle w:val="Compact"/>
        <w:numPr>
          <w:numId w:val="1001"/>
          <w:ilvl w:val="0"/>
        </w:numPr>
      </w:pPr>
      <w:r>
        <w:t xml:space="preserve">Responsible for delivery of service for a large, regional, global and/or national client(s)</w:t>
      </w:r>
    </w:p>
    <w:p>
      <w:pPr>
        <w:pStyle w:val="Compact"/>
        <w:numPr>
          <w:numId w:val="1001"/>
          <w:ilvl w:val="0"/>
        </w:numPr>
      </w:pPr>
      <w:r>
        <w:t xml:space="preserve">Provides a focus client retention</w:t>
      </w:r>
    </w:p>
    <w:p>
      <w:pPr>
        <w:pStyle w:val="Compact"/>
        <w:numPr>
          <w:numId w:val="1001"/>
          <w:ilvl w:val="0"/>
        </w:numPr>
      </w:pPr>
      <w:r>
        <w:t xml:space="preserve">Provides expert problem management support to the most difficult, high profile client issues and ensures root-cause analysis is conducted and a corrective action plan is followed through with any learning applied for future benefit</w:t>
      </w:r>
    </w:p>
    <w:p>
      <w:pPr>
        <w:pStyle w:val="Compact"/>
        <w:numPr>
          <w:numId w:val="1001"/>
          <w:ilvl w:val="0"/>
        </w:numPr>
      </w:pPr>
      <w:r>
        <w:t xml:space="preserve">Takes a strategic perspective to anticipate future challenges within the industry and identifies the implications for service delivery, including likely future capability and resource requirements</w:t>
      </w:r>
    </w:p>
    <w:p>
      <w:pPr>
        <w:pStyle w:val="Compact"/>
        <w:numPr>
          <w:numId w:val="1001"/>
          <w:ilvl w:val="0"/>
        </w:numPr>
      </w:pPr>
      <w:r>
        <w:t xml:space="preserve">Maximizes same account growth opportunities</w:t>
      </w:r>
    </w:p>
    <w:p>
      <w:pPr>
        <w:pStyle w:val="Compact"/>
        <w:numPr>
          <w:numId w:val="1001"/>
          <w:ilvl w:val="0"/>
        </w:numPr>
      </w:pPr>
      <w:r>
        <w:t xml:space="preserve">Defines requirements for new services in line with GDO strategy</w:t>
      </w:r>
    </w:p>
    <w:p>
      <w:pPr>
        <w:pStyle w:val="Compact"/>
        <w:numPr>
          <w:numId w:val="1001"/>
          <w:ilvl w:val="0"/>
        </w:numPr>
      </w:pPr>
      <w:r>
        <w:t xml:space="preserve">This position will be responsible for the overall process work streams within the CS Replatform Project (CSRP), Customer Interactions, Billing Usage, Credit and Collections, Payments and Products and Programs</w:t>
      </w:r>
    </w:p>
    <w:p>
      <w:pPr>
        <w:pStyle w:val="Heading2"/>
      </w:pPr>
      <w:bookmarkStart w:id="23" w:name="qualifications-for-service-level-manager"/>
      <w:r>
        <w:t xml:space="preserve">Qualifications for service level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Verification of fixed assets and compilation of fixed asset registers</w:t>
      </w:r>
    </w:p>
    <w:p>
      <w:pPr>
        <w:pStyle w:val="Compact"/>
        <w:numPr>
          <w:numId w:val="1002"/>
          <w:ilvl w:val="0"/>
        </w:numPr>
      </w:pPr>
      <w:r>
        <w:t xml:space="preserve">Compilation of Annual Financial Statements and performing group consolidations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Administration, Computer Science, Engineering (or equivalent in knowledge/experience)</w:t>
      </w:r>
    </w:p>
    <w:p>
      <w:pPr>
        <w:pStyle w:val="Compact"/>
        <w:numPr>
          <w:numId w:val="1002"/>
          <w:ilvl w:val="0"/>
        </w:numPr>
      </w:pPr>
      <w:r>
        <w:t xml:space="preserve">Significant IT Service Level Management of large scale global ERP</w:t>
      </w:r>
    </w:p>
    <w:p>
      <w:pPr>
        <w:pStyle w:val="Compact"/>
        <w:numPr>
          <w:numId w:val="1002"/>
          <w:ilvl w:val="0"/>
        </w:numPr>
      </w:pPr>
      <w:r>
        <w:t xml:space="preserve">Responsible for ownership of CSRP’s strategic objectives, operational priorities and plans to ensure realization of strategic objectives</w:t>
      </w:r>
    </w:p>
    <w:p>
      <w:pPr>
        <w:pStyle w:val="Compact"/>
        <w:numPr>
          <w:numId w:val="1002"/>
          <w:ilvl w:val="0"/>
        </w:numPr>
      </w:pPr>
      <w:r>
        <w:t xml:space="preserve">Accountable for making decisions on key business direction and activities which may have a direct, operational and financial impacts on Customer Service, indirect impact on other departments (Finance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leve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leve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2021-10-28T13:22:03Z</dcterms:created>
  <dcterms:modified xsi:type="dcterms:W3CDTF">2021-10-28T13:22:03Z</dcterms:modified>
</cp:coreProperties>
</file>