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https://www.velvetjobs.com/job-descriptions/senior-training-manager</w:t>
        </w:r>
      </w:hyperlink>
    </w:p>
    <w:p>
      <w:pPr>
        <w:pStyle w:val="Heading1"/>
      </w:pPr>
      <w:bookmarkStart w:id="21" w:name="example-of-senior-training-manager-job-description"/>
      <w:r>
        <w:t xml:space="preserve">Example of Senior Training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training manager. To join our growing team, please review the list of responsibilities and qualifications.</w:t>
      </w:r>
    </w:p>
    <w:p>
      <w:pPr>
        <w:pStyle w:val="Heading2"/>
      </w:pPr>
      <w:bookmarkStart w:id="22" w:name="responsibilities-for-senior-training-manager"/>
      <w:r>
        <w:t xml:space="preserve">Responsibilities for senior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key leaders in the organization to design and develop (or update) the Technician Work System which will be used as a basis across the region</w:t>
      </w:r>
    </w:p>
    <w:p>
      <w:pPr>
        <w:pStyle w:val="Compact"/>
        <w:numPr>
          <w:numId w:val="1001"/>
          <w:ilvl w:val="0"/>
        </w:numPr>
      </w:pPr>
      <w:r>
        <w:t xml:space="preserve">Ensure the implementation and effectiveness of an on-boarding and early development program for new employees</w:t>
      </w:r>
    </w:p>
    <w:p>
      <w:pPr>
        <w:pStyle w:val="Compact"/>
        <w:numPr>
          <w:numId w:val="1001"/>
          <w:ilvl w:val="0"/>
        </w:numPr>
      </w:pPr>
      <w:r>
        <w:t xml:space="preserve">Manage trainees as they prepare renewals under guidance</w:t>
      </w:r>
    </w:p>
    <w:p>
      <w:pPr>
        <w:pStyle w:val="Compact"/>
        <w:numPr>
          <w:numId w:val="1001"/>
          <w:ilvl w:val="0"/>
        </w:numPr>
      </w:pPr>
      <w:r>
        <w:t xml:space="preserve">Reviewing and approve trainees’’ work</w:t>
      </w:r>
    </w:p>
    <w:p>
      <w:pPr>
        <w:pStyle w:val="Compact"/>
        <w:numPr>
          <w:numId w:val="1001"/>
          <w:ilvl w:val="0"/>
        </w:numPr>
      </w:pPr>
      <w:r>
        <w:t xml:space="preserve">Mark, track and provide feedback to VP’s on interns’ progress</w:t>
      </w:r>
    </w:p>
    <w:p>
      <w:pPr>
        <w:pStyle w:val="Compact"/>
        <w:numPr>
          <w:numId w:val="1001"/>
          <w:ilvl w:val="0"/>
        </w:numPr>
      </w:pPr>
      <w:r>
        <w:t xml:space="preserve">Facilitate “power hour” classroom sessions to provide the backdrop for hands on experience analyzing credits</w:t>
      </w:r>
    </w:p>
    <w:p>
      <w:pPr>
        <w:pStyle w:val="Compact"/>
        <w:numPr>
          <w:numId w:val="1001"/>
          <w:ilvl w:val="0"/>
        </w:numPr>
      </w:pPr>
      <w:r>
        <w:t xml:space="preserve">Organize with Directors to obtain suitable deals and provide opportunities for interns and shadow CCAs and CAs as appropriate</w:t>
      </w:r>
    </w:p>
    <w:p>
      <w:pPr>
        <w:pStyle w:val="Compact"/>
        <w:numPr>
          <w:numId w:val="1001"/>
          <w:ilvl w:val="0"/>
        </w:numPr>
      </w:pPr>
      <w:r>
        <w:t xml:space="preserve">Proactively provide input to continuously improve the program and develop new programs and methods to align with CFS and CAG needs</w:t>
      </w:r>
    </w:p>
    <w:p>
      <w:pPr>
        <w:pStyle w:val="Compact"/>
        <w:numPr>
          <w:numId w:val="1001"/>
          <w:ilvl w:val="0"/>
        </w:numPr>
      </w:pPr>
      <w:r>
        <w:t xml:space="preserve">Take ownership to maintain and enhance national training programs for the CCA and CA positions</w:t>
      </w:r>
    </w:p>
    <w:p>
      <w:pPr>
        <w:pStyle w:val="Compact"/>
        <w:numPr>
          <w:numId w:val="1001"/>
          <w:ilvl w:val="0"/>
        </w:numPr>
      </w:pPr>
      <w:r>
        <w:t xml:space="preserve">Facilitate classroom sessions to provide the backdrop for hands on experience analyzing credits under the supervision of the Sr</w:t>
      </w:r>
    </w:p>
    <w:p>
      <w:pPr>
        <w:pStyle w:val="Heading2"/>
      </w:pPr>
      <w:bookmarkStart w:id="23" w:name="qualifications-for-senior-training-manager"/>
      <w:r>
        <w:t xml:space="preserve">Qualifications for senior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flexible and able to adapt to an ever changing, high pressure environment</w:t>
      </w:r>
    </w:p>
    <w:p>
      <w:pPr>
        <w:pStyle w:val="Compact"/>
        <w:numPr>
          <w:numId w:val="1002"/>
          <w:ilvl w:val="0"/>
        </w:numPr>
      </w:pPr>
      <w:r>
        <w:t xml:space="preserve">Progressive and relevant experience in policy research, implementation, advocacy, consulting and/or in insurer/health plan or hospital/health systems setting</w:t>
      </w:r>
    </w:p>
    <w:p>
      <w:pPr>
        <w:pStyle w:val="Compact"/>
        <w:numPr>
          <w:numId w:val="1002"/>
          <w:ilvl w:val="0"/>
        </w:numPr>
      </w:pPr>
      <w:r>
        <w:t xml:space="preserve">Demonstrated training in public health, health services research, policy analysis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healthcare systems including expertise in healthcare reimbursement policies and alternative payment mechanisms</w:t>
      </w:r>
    </w:p>
    <w:p>
      <w:pPr>
        <w:pStyle w:val="Compact"/>
        <w:numPr>
          <w:numId w:val="1002"/>
          <w:ilvl w:val="0"/>
        </w:numPr>
      </w:pPr>
      <w:r>
        <w:t xml:space="preserve">Strong quantitative reasoning skills in a healthcare research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large descriptive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