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https://www.velvetjobs.com/job-descriptions/senior-tax-manager</w:t>
        </w:r>
      </w:hyperlink>
    </w:p>
    <w:p>
      <w:pPr>
        <w:pStyle w:val="Heading1"/>
      </w:pPr>
      <w:bookmarkStart w:id="21" w:name="example-of-senior-tax-manager-job-description"/>
      <w:r>
        <w:t xml:space="preserve">Example of Senior Tax Manager Job Description</w:t>
      </w:r>
      <w:bookmarkEnd w:id="21"/>
    </w:p>
    <w:p>
      <w:pPr>
        <w:pStyle w:val="Compact"/>
      </w:pPr>
      <w:r>
        <w:t xml:space="preserve">Our company is growing rapidly and is hiring for a senior tax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tax-manager"/>
      <w:r>
        <w:t xml:space="preserve">Responsibilities for senior tax manager</w:t>
      </w:r>
      <w:bookmarkEnd w:id="22"/>
    </w:p>
    <w:p>
      <w:pPr>
        <w:pStyle w:val="Compact"/>
        <w:numPr>
          <w:numId w:val="1001"/>
          <w:ilvl w:val="0"/>
        </w:numPr>
      </w:pPr>
      <w:r>
        <w:t xml:space="preserve">Support federal, state and international tax audits</w:t>
      </w:r>
    </w:p>
    <w:p>
      <w:pPr>
        <w:pStyle w:val="Compact"/>
        <w:numPr>
          <w:numId w:val="1001"/>
          <w:ilvl w:val="0"/>
        </w:numPr>
      </w:pPr>
      <w:r>
        <w:t xml:space="preserve">Review calculation of quarterly estimated tax payments for federal and state jurisdictions</w:t>
      </w:r>
    </w:p>
    <w:p>
      <w:pPr>
        <w:pStyle w:val="Compact"/>
        <w:numPr>
          <w:numId w:val="1001"/>
          <w:ilvl w:val="0"/>
        </w:numPr>
      </w:pPr>
      <w:r>
        <w:t xml:space="preserve">Participate in federal and state audit process</w:t>
      </w:r>
    </w:p>
    <w:p>
      <w:pPr>
        <w:pStyle w:val="Compact"/>
        <w:numPr>
          <w:numId w:val="1001"/>
          <w:ilvl w:val="0"/>
        </w:numPr>
      </w:pPr>
      <w:r>
        <w:t xml:space="preserve">Review of critical Insurance Premium Taxes and VAT returns</w:t>
      </w:r>
    </w:p>
    <w:p>
      <w:pPr>
        <w:pStyle w:val="Compact"/>
        <w:numPr>
          <w:numId w:val="1001"/>
          <w:ilvl w:val="0"/>
        </w:numPr>
      </w:pPr>
      <w:r>
        <w:t xml:space="preserve">Ad hoc items (issues raised by the wider business that need research)</w:t>
      </w:r>
    </w:p>
    <w:p>
      <w:pPr>
        <w:pStyle w:val="Compact"/>
        <w:numPr>
          <w:numId w:val="1001"/>
          <w:ilvl w:val="0"/>
        </w:numPr>
      </w:pPr>
      <w:r>
        <w:t xml:space="preserve">Responsible for end to end compliance and related reconciliations, ensuring quality, accuracy and timely returns</w:t>
      </w:r>
    </w:p>
    <w:p>
      <w:pPr>
        <w:pStyle w:val="Compact"/>
        <w:numPr>
          <w:numId w:val="1001"/>
          <w:ilvl w:val="0"/>
        </w:numPr>
      </w:pPr>
      <w:r>
        <w:t xml:space="preserve">Responsible for updated process documentation to reflect best practice</w:t>
      </w:r>
    </w:p>
    <w:p>
      <w:pPr>
        <w:pStyle w:val="Compact"/>
        <w:numPr>
          <w:numId w:val="1001"/>
          <w:ilvl w:val="0"/>
        </w:numPr>
      </w:pPr>
      <w:r>
        <w:t xml:space="preserve">VAT/IPT Control Frameworks (maintaining and evidencing them)</w:t>
      </w:r>
    </w:p>
    <w:p>
      <w:pPr>
        <w:pStyle w:val="Compact"/>
        <w:numPr>
          <w:numId w:val="1001"/>
          <w:ilvl w:val="0"/>
        </w:numPr>
      </w:pPr>
      <w:r>
        <w:t xml:space="preserve">Responsible for monitoring all unallocated and allocated tax accounts</w:t>
      </w:r>
    </w:p>
    <w:p>
      <w:pPr>
        <w:pStyle w:val="Compact"/>
        <w:numPr>
          <w:numId w:val="1001"/>
          <w:ilvl w:val="0"/>
        </w:numPr>
      </w:pPr>
      <w:r>
        <w:t xml:space="preserve">Reviews proposals for tax implications and recommends actions that meet business plans while managing tax liability</w:t>
      </w:r>
    </w:p>
    <w:p>
      <w:pPr>
        <w:pStyle w:val="Heading2"/>
      </w:pPr>
      <w:bookmarkStart w:id="23" w:name="qualifications-for-senior-tax-manager"/>
      <w:r>
        <w:t xml:space="preserve">Qualifications for senior tax manager</w:t>
      </w:r>
      <w:bookmarkEnd w:id="23"/>
    </w:p>
    <w:p>
      <w:pPr>
        <w:pStyle w:val="Compact"/>
        <w:numPr>
          <w:numId w:val="1002"/>
          <w:ilvl w:val="0"/>
        </w:numPr>
      </w:pPr>
      <w:r>
        <w:t xml:space="preserve">Strong tax knowledge and a professional accounting qualification (CPA preferred) are essential and willing to be very hands-on</w:t>
      </w:r>
    </w:p>
    <w:p>
      <w:pPr>
        <w:pStyle w:val="Compact"/>
        <w:numPr>
          <w:numId w:val="1002"/>
          <w:ilvl w:val="0"/>
        </w:numPr>
      </w:pPr>
      <w:r>
        <w:t xml:space="preserve">Experience in appearing/representing matters before tax and regulatory authorities preferred</w:t>
      </w:r>
    </w:p>
    <w:p>
      <w:pPr>
        <w:pStyle w:val="Compact"/>
        <w:numPr>
          <w:numId w:val="1002"/>
          <w:ilvl w:val="0"/>
        </w:numPr>
      </w:pPr>
      <w:r>
        <w:t xml:space="preserve">Ability to interact with multiple departments within an organization</w:t>
      </w:r>
    </w:p>
    <w:p>
      <w:pPr>
        <w:pStyle w:val="Compact"/>
        <w:numPr>
          <w:numId w:val="1002"/>
          <w:ilvl w:val="0"/>
        </w:numPr>
      </w:pPr>
      <w:r>
        <w:t xml:space="preserve">Experience with complex individual tax compliance and planning estate tax compliance and planning are a plus</w:t>
      </w:r>
    </w:p>
    <w:p>
      <w:pPr>
        <w:pStyle w:val="Compact"/>
        <w:numPr>
          <w:numId w:val="1002"/>
          <w:ilvl w:val="0"/>
        </w:numPr>
      </w:pPr>
      <w:r>
        <w:t xml:space="preserve">BS/BA degree with minimum 4-6 years proven tax manager in securities taxation</w:t>
      </w:r>
    </w:p>
    <w:p>
      <w:pPr>
        <w:pStyle w:val="Compact"/>
        <w:numPr>
          <w:numId w:val="1002"/>
          <w:ilvl w:val="0"/>
        </w:numPr>
      </w:pPr>
      <w:r>
        <w:t xml:space="preserve">Tax technical background (chapter 3, 4, 61, 302, 305, 871(m)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ax-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ax-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2021-10-28T18:38:05Z</dcterms:created>
  <dcterms:modified xsi:type="dcterms:W3CDTF">2021-10-28T18:38:05Z</dcterms:modified>
</cp:coreProperties>
</file>