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https://www.velvetjobs.com/job-descriptions/senior-tax-manager</w:t>
        </w:r>
      </w:hyperlink>
    </w:p>
    <w:p>
      <w:pPr>
        <w:pStyle w:val="Heading1"/>
      </w:pPr>
      <w:bookmarkStart w:id="21" w:name="example-of-senior-tax-manager-job-description"/>
      <w:r>
        <w:t xml:space="preserve">Example of Senior Tax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tax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tax-manager"/>
      <w:r>
        <w:t xml:space="preserve">Responsibilities for senior tax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Travels to foreign locations as necessary</w:t>
      </w:r>
    </w:p>
    <w:p>
      <w:pPr>
        <w:pStyle w:val="Compact"/>
        <w:numPr>
          <w:numId w:val="1001"/>
          <w:ilvl w:val="0"/>
        </w:numPr>
      </w:pPr>
      <w:r>
        <w:t xml:space="preserve">Supports work associated with foreign external tax audits</w:t>
      </w:r>
    </w:p>
    <w:p>
      <w:pPr>
        <w:pStyle w:val="Compact"/>
        <w:numPr>
          <w:numId w:val="1001"/>
          <w:ilvl w:val="0"/>
        </w:numPr>
      </w:pPr>
      <w:r>
        <w:t xml:space="preserve">Advises accounting and operations personnel on the tax effect of actual and proposed transactions</w:t>
      </w:r>
    </w:p>
    <w:p>
      <w:pPr>
        <w:pStyle w:val="Compact"/>
        <w:numPr>
          <w:numId w:val="1001"/>
          <w:ilvl w:val="0"/>
        </w:numPr>
      </w:pPr>
      <w:r>
        <w:t xml:space="preserve">Assists in the coordination of work with host country accountants and attorneys in tax compliance matters and tax audits</w:t>
      </w:r>
    </w:p>
    <w:p>
      <w:pPr>
        <w:pStyle w:val="Compact"/>
        <w:numPr>
          <w:numId w:val="1001"/>
          <w:ilvl w:val="0"/>
        </w:numPr>
      </w:pPr>
      <w:r>
        <w:t xml:space="preserve">Reviews and/or prepares local books in accordance with the planned tax strategy and host country requirements</w:t>
      </w:r>
    </w:p>
    <w:p>
      <w:pPr>
        <w:pStyle w:val="Compact"/>
        <w:numPr>
          <w:numId w:val="1001"/>
          <w:ilvl w:val="0"/>
        </w:numPr>
      </w:pPr>
      <w:r>
        <w:t xml:space="preserve">Supplies host country accountants with needed information for statutory audits</w:t>
      </w:r>
    </w:p>
    <w:p>
      <w:pPr>
        <w:pStyle w:val="Compact"/>
        <w:numPr>
          <w:numId w:val="1001"/>
          <w:ilvl w:val="0"/>
        </w:numPr>
      </w:pPr>
      <w:r>
        <w:t xml:space="preserve">Completes 5471 forms for foreign corporations and other information necessary for the US income tax return</w:t>
      </w:r>
    </w:p>
    <w:p>
      <w:pPr>
        <w:pStyle w:val="Compact"/>
        <w:numPr>
          <w:numId w:val="1001"/>
          <w:ilvl w:val="0"/>
        </w:numPr>
      </w:pPr>
      <w:r>
        <w:t xml:space="preserve">Provides international tax research and planning for both corporate and personnel matters</w:t>
      </w:r>
    </w:p>
    <w:p>
      <w:pPr>
        <w:pStyle w:val="Compact"/>
        <w:numPr>
          <w:numId w:val="1001"/>
          <w:ilvl w:val="0"/>
        </w:numPr>
      </w:pPr>
      <w:r>
        <w:t xml:space="preserve">Prepares tax expense and cash flow budget for assigned country operation on an as-needed basis</w:t>
      </w:r>
    </w:p>
    <w:p>
      <w:pPr>
        <w:pStyle w:val="Compact"/>
        <w:numPr>
          <w:numId w:val="1001"/>
          <w:ilvl w:val="0"/>
        </w:numPr>
      </w:pPr>
      <w:r>
        <w:t xml:space="preserve">Prepares annual and quarterly tax accruals for assigned countries and other accruals on an as-needed basis</w:t>
      </w:r>
    </w:p>
    <w:p>
      <w:pPr>
        <w:pStyle w:val="Heading2"/>
      </w:pPr>
      <w:bookmarkStart w:id="23" w:name="qualifications-for-senior-tax-manager"/>
      <w:r>
        <w:t xml:space="preserve">Qualifications for senior tax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in Accounting or business from an accredited university required</w:t>
      </w:r>
    </w:p>
    <w:p>
      <w:pPr>
        <w:pStyle w:val="Compact"/>
        <w:numPr>
          <w:numId w:val="1002"/>
          <w:ilvl w:val="0"/>
        </w:numPr>
      </w:pPr>
      <w:r>
        <w:t xml:space="preserve">Mandarin language skills highly preferred (both written and verbal)</w:t>
      </w:r>
    </w:p>
    <w:p>
      <w:pPr>
        <w:pStyle w:val="Compact"/>
        <w:numPr>
          <w:numId w:val="1002"/>
          <w:ilvl w:val="0"/>
        </w:numPr>
      </w:pPr>
      <w:r>
        <w:t xml:space="preserve">Experience researching and documenting complex tax issues, implementing tax savings strategies, and analyzing volumes of financial information, creating financial reports</w:t>
      </w:r>
    </w:p>
    <w:p>
      <w:pPr>
        <w:pStyle w:val="Compact"/>
        <w:numPr>
          <w:numId w:val="1002"/>
          <w:ilvl w:val="0"/>
        </w:numPr>
      </w:pPr>
      <w:r>
        <w:t xml:space="preserve">Strong economic orientation</w:t>
      </w:r>
    </w:p>
    <w:p>
      <w:pPr>
        <w:pStyle w:val="Compact"/>
        <w:numPr>
          <w:numId w:val="1002"/>
          <w:ilvl w:val="0"/>
        </w:numPr>
      </w:pPr>
      <w:r>
        <w:t xml:space="preserve">Minimum of 3 to 8 years related experience in public accounting or corporate tax department</w:t>
      </w:r>
    </w:p>
    <w:p>
      <w:pPr>
        <w:pStyle w:val="Compact"/>
        <w:numPr>
          <w:numId w:val="1002"/>
          <w:ilvl w:val="0"/>
        </w:numPr>
      </w:pPr>
      <w:r>
        <w:t xml:space="preserve">Partnership tax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ax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ax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2021-10-28T13:37:12Z</dcterms:created>
  <dcterms:modified xsi:type="dcterms:W3CDTF">2021-10-28T13:37:12Z</dcterms:modified>
</cp:coreProperties>
</file>