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https://www.velvetjobs.com/job-descriptions/senior-tax-accountant</w:t>
        </w:r>
      </w:hyperlink>
    </w:p>
    <w:p>
      <w:pPr>
        <w:pStyle w:val="Heading1"/>
      </w:pPr>
      <w:bookmarkStart w:id="21" w:name="example-of-senior-tax-accountant-job-description"/>
      <w:r>
        <w:t xml:space="preserve">Example of Senior Tax Accountant Job Description</w:t>
      </w:r>
      <w:bookmarkEnd w:id="21"/>
    </w:p>
    <w:p>
      <w:pPr>
        <w:pStyle w:val="Compact"/>
      </w:pPr>
      <w:r>
        <w:t xml:space="preserve">Our company is growing rapidly and is searching for experienced candidates for the position of senior tax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ax-accountant"/>
      <w:r>
        <w:t xml:space="preserve">Responsibilities for senior tax accountant</w:t>
      </w:r>
      <w:bookmarkEnd w:id="22"/>
    </w:p>
    <w:p>
      <w:pPr>
        <w:pStyle w:val="Compact"/>
        <w:numPr>
          <w:numId w:val="1001"/>
          <w:ilvl w:val="0"/>
        </w:numPr>
      </w:pPr>
      <w:r>
        <w:t xml:space="preserve">Assist the Tax Manager with the preparation of the Company’s quarterly and annual tax provision work papers in support of ASC 740 including but not limited to the documentation of valuation allowances, APB 23, tax reserves and the tax impact of business combinations</w:t>
      </w:r>
    </w:p>
    <w:p>
      <w:pPr>
        <w:pStyle w:val="Compact"/>
        <w:numPr>
          <w:numId w:val="1001"/>
          <w:ilvl w:val="0"/>
        </w:numPr>
      </w:pPr>
      <w:r>
        <w:t xml:space="preserve">Assist with IRS/state tax audits</w:t>
      </w:r>
    </w:p>
    <w:p>
      <w:pPr>
        <w:pStyle w:val="Compact"/>
        <w:numPr>
          <w:numId w:val="1001"/>
          <w:ilvl w:val="0"/>
        </w:numPr>
      </w:pPr>
      <w:r>
        <w:t xml:space="preserve">Communicate with clients and engagement leaders regarding open items or other important matters in a timely manner</w:t>
      </w:r>
    </w:p>
    <w:p>
      <w:pPr>
        <w:pStyle w:val="Compact"/>
        <w:numPr>
          <w:numId w:val="1001"/>
          <w:ilvl w:val="0"/>
        </w:numPr>
      </w:pPr>
      <w:r>
        <w:t xml:space="preserve">Assist in the preparation of US international income tax returns (Forms 5471, 5472)</w:t>
      </w:r>
    </w:p>
    <w:p>
      <w:pPr>
        <w:pStyle w:val="Compact"/>
        <w:numPr>
          <w:numId w:val="1001"/>
          <w:ilvl w:val="0"/>
        </w:numPr>
      </w:pPr>
      <w:r>
        <w:t xml:space="preserve">Support the tax planning group by gathering and analyzing financial data tax return information</w:t>
      </w:r>
    </w:p>
    <w:p>
      <w:pPr>
        <w:pStyle w:val="Compact"/>
        <w:numPr>
          <w:numId w:val="1001"/>
          <w:ilvl w:val="0"/>
        </w:numPr>
      </w:pPr>
      <w:r>
        <w:t xml:space="preserve">Monitors tax compliance requirements for assigned Yamaha divisions and its subsidiaries</w:t>
      </w:r>
    </w:p>
    <w:p>
      <w:pPr>
        <w:pStyle w:val="Compact"/>
        <w:numPr>
          <w:numId w:val="1001"/>
          <w:ilvl w:val="0"/>
        </w:numPr>
      </w:pPr>
      <w:r>
        <w:t xml:space="preserve">Completes monthly tax reconciliations</w:t>
      </w:r>
    </w:p>
    <w:p>
      <w:pPr>
        <w:pStyle w:val="Compact"/>
        <w:numPr>
          <w:numId w:val="1001"/>
          <w:ilvl w:val="0"/>
        </w:numPr>
      </w:pPr>
      <w:r>
        <w:t xml:space="preserve">Researches tax issues as assigned and communicates results</w:t>
      </w:r>
    </w:p>
    <w:p>
      <w:pPr>
        <w:pStyle w:val="Compact"/>
        <w:numPr>
          <w:numId w:val="1001"/>
          <w:ilvl w:val="0"/>
        </w:numPr>
      </w:pPr>
      <w:r>
        <w:t xml:space="preserve">Assists in support of audits</w:t>
      </w:r>
    </w:p>
    <w:p>
      <w:pPr>
        <w:pStyle w:val="Compact"/>
        <w:numPr>
          <w:numId w:val="1001"/>
          <w:ilvl w:val="0"/>
        </w:numPr>
      </w:pPr>
      <w:r>
        <w:t xml:space="preserve">Maintains legislative materials by reviewing, interpreting, and implementing new or revised laws</w:t>
      </w:r>
    </w:p>
    <w:p>
      <w:pPr>
        <w:pStyle w:val="Heading2"/>
      </w:pPr>
      <w:bookmarkStart w:id="23" w:name="qualifications-for-senior-tax-accountant"/>
      <w:r>
        <w:t xml:space="preserve">Qualifications for senior tax accountant</w:t>
      </w:r>
      <w:bookmarkEnd w:id="23"/>
    </w:p>
    <w:p>
      <w:pPr>
        <w:pStyle w:val="Compact"/>
        <w:numPr>
          <w:numId w:val="1002"/>
          <w:ilvl w:val="0"/>
        </w:numPr>
      </w:pPr>
      <w:r>
        <w:t xml:space="preserve">Experience with U.S. federal and state corporate and partnership tax</w:t>
      </w:r>
    </w:p>
    <w:p>
      <w:pPr>
        <w:pStyle w:val="Compact"/>
        <w:numPr>
          <w:numId w:val="1002"/>
          <w:ilvl w:val="0"/>
        </w:numPr>
      </w:pPr>
      <w:r>
        <w:t xml:space="preserve">Experience with partnership tax is preferred</w:t>
      </w:r>
    </w:p>
    <w:p>
      <w:pPr>
        <w:pStyle w:val="Compact"/>
        <w:numPr>
          <w:numId w:val="1002"/>
          <w:ilvl w:val="0"/>
        </w:numPr>
      </w:pPr>
      <w:r>
        <w:t xml:space="preserve">Experience with Thomson Reuters OneSource tax software program and Sage Fixed Asset software program a plus</w:t>
      </w:r>
    </w:p>
    <w:p>
      <w:pPr>
        <w:pStyle w:val="Compact"/>
        <w:numPr>
          <w:numId w:val="1002"/>
          <w:ilvl w:val="0"/>
        </w:numPr>
      </w:pPr>
      <w:r>
        <w:t xml:space="preserve">Must be comfortable independently evaluating a situation, exercising judgment, and making a decision</w:t>
      </w:r>
    </w:p>
    <w:p>
      <w:pPr>
        <w:pStyle w:val="Compact"/>
        <w:numPr>
          <w:numId w:val="1002"/>
          <w:ilvl w:val="0"/>
        </w:numPr>
      </w:pPr>
      <w:r>
        <w:t xml:space="preserve">Bachelors of Arts or Science degree in Accounting or equivalent</w:t>
      </w:r>
    </w:p>
    <w:p>
      <w:pPr>
        <w:pStyle w:val="Compact"/>
        <w:numPr>
          <w:numId w:val="1002"/>
          <w:ilvl w:val="0"/>
        </w:numPr>
      </w:pPr>
      <w:r>
        <w:t xml:space="preserve">Certified Public Accountant (CPA) license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ax-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ax-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2021-10-28T18:28:36Z</dcterms:created>
  <dcterms:modified xsi:type="dcterms:W3CDTF">2021-10-28T18:28:36Z</dcterms:modified>
</cp:coreProperties>
</file>