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https://www.velvetjobs.com/job-descriptions/senior-talent-acquisition</w:t>
        </w:r>
      </w:hyperlink>
    </w:p>
    <w:p>
      <w:pPr>
        <w:pStyle w:val="Heading1"/>
      </w:pPr>
      <w:bookmarkStart w:id="21" w:name="example-of-senior-talent-acquisition-job-description"/>
      <w:r>
        <w:t xml:space="preserve">Example of Senior Talent Acquisition Job Description</w:t>
      </w:r>
      <w:bookmarkEnd w:id="21"/>
    </w:p>
    <w:p>
      <w:pPr>
        <w:pStyle w:val="Compact"/>
      </w:pPr>
      <w:r>
        <w:t xml:space="preserve">Our company is growing rapidly and is looking to fill the role of senior talent acquisition.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talent-acquisition"/>
      <w:r>
        <w:t xml:space="preserve">Responsibilities for senior talent acquisition</w:t>
      </w:r>
      <w:bookmarkEnd w:id="22"/>
    </w:p>
    <w:p>
      <w:pPr>
        <w:pStyle w:val="Compact"/>
        <w:numPr>
          <w:numId w:val="1001"/>
          <w:ilvl w:val="0"/>
        </w:numPr>
      </w:pPr>
      <w:r>
        <w:t xml:space="preserve">Support re-recruitment and retention efforts in the market</w:t>
      </w:r>
    </w:p>
    <w:p>
      <w:pPr>
        <w:pStyle w:val="Compact"/>
        <w:numPr>
          <w:numId w:val="1001"/>
          <w:ilvl w:val="0"/>
        </w:numPr>
      </w:pPr>
      <w:r>
        <w:t xml:space="preserve">Consistently follow and execute on established recruiting processes, including kick-off meetings, feedback meetings, approval processes</w:t>
      </w:r>
    </w:p>
    <w:p>
      <w:pPr>
        <w:pStyle w:val="Compact"/>
        <w:numPr>
          <w:numId w:val="1001"/>
          <w:ilvl w:val="0"/>
        </w:numPr>
      </w:pPr>
      <w:r>
        <w:t xml:space="preserve">Develop and report on recruiting key performance indicators (KPIs) to measure, analyze and continually improve the effectiveness of the function</w:t>
      </w:r>
    </w:p>
    <w:p>
      <w:pPr>
        <w:pStyle w:val="Compact"/>
        <w:numPr>
          <w:numId w:val="1001"/>
          <w:ilvl w:val="0"/>
        </w:numPr>
      </w:pPr>
      <w:r>
        <w:t xml:space="preserve">Collaborate with HR Business Partners and other internal stakeholders</w:t>
      </w:r>
    </w:p>
    <w:p>
      <w:pPr>
        <w:pStyle w:val="Compact"/>
        <w:numPr>
          <w:numId w:val="1001"/>
          <w:ilvl w:val="0"/>
        </w:numPr>
      </w:pPr>
      <w:r>
        <w:t xml:space="preserve">Identify future talent needs and proactive recruiting and sourcing</w:t>
      </w:r>
    </w:p>
    <w:p>
      <w:pPr>
        <w:pStyle w:val="Compact"/>
        <w:numPr>
          <w:numId w:val="1001"/>
          <w:ilvl w:val="0"/>
        </w:numPr>
      </w:pPr>
      <w:r>
        <w:t xml:space="preserve">Other supporting HR functions as assigned</w:t>
      </w:r>
    </w:p>
    <w:p>
      <w:pPr>
        <w:pStyle w:val="Compact"/>
        <w:numPr>
          <w:numId w:val="1001"/>
          <w:ilvl w:val="0"/>
        </w:numPr>
      </w:pPr>
      <w:r>
        <w:t xml:space="preserve">Ensure successful delivery of talent against pre-defined SLAs and KPIs</w:t>
      </w:r>
    </w:p>
    <w:p>
      <w:pPr>
        <w:pStyle w:val="Compact"/>
        <w:numPr>
          <w:numId w:val="1001"/>
          <w:ilvl w:val="0"/>
        </w:numPr>
      </w:pPr>
      <w:r>
        <w:t xml:space="preserve">Drive best practice recruiting and hiring practices</w:t>
      </w:r>
    </w:p>
    <w:p>
      <w:pPr>
        <w:pStyle w:val="Compact"/>
        <w:numPr>
          <w:numId w:val="1001"/>
          <w:ilvl w:val="0"/>
        </w:numPr>
      </w:pPr>
      <w:r>
        <w:t xml:space="preserve">Uphold a focus on candidate experience, diversity and building long-term relationships</w:t>
      </w:r>
    </w:p>
    <w:p>
      <w:pPr>
        <w:pStyle w:val="Compact"/>
        <w:numPr>
          <w:numId w:val="1001"/>
          <w:ilvl w:val="0"/>
        </w:numPr>
      </w:pPr>
      <w:r>
        <w:t xml:space="preserve">Support succession planning and talent strategy in the effort to identify future talent needs and proactively recruiting and sourcing</w:t>
      </w:r>
    </w:p>
    <w:p>
      <w:pPr>
        <w:pStyle w:val="Heading2"/>
      </w:pPr>
      <w:bookmarkStart w:id="23" w:name="qualifications-for-senior-talent-acquisition"/>
      <w:r>
        <w:t xml:space="preserve">Qualifications for senior talent acquisition</w:t>
      </w:r>
      <w:bookmarkEnd w:id="23"/>
    </w:p>
    <w:p>
      <w:pPr>
        <w:pStyle w:val="Compact"/>
        <w:numPr>
          <w:numId w:val="1002"/>
          <w:ilvl w:val="0"/>
        </w:numPr>
      </w:pPr>
      <w:r>
        <w:t xml:space="preserve">Demonstrated success with client engagement including ability to build and maintain effective partnerships</w:t>
      </w:r>
    </w:p>
    <w:p>
      <w:pPr>
        <w:pStyle w:val="Compact"/>
        <w:numPr>
          <w:numId w:val="1002"/>
          <w:ilvl w:val="0"/>
        </w:numPr>
      </w:pPr>
      <w:r>
        <w:t xml:space="preserve">Ability to influence business partners and key decision makers at all levels of the organization</w:t>
      </w:r>
    </w:p>
    <w:p>
      <w:pPr>
        <w:pStyle w:val="Compact"/>
        <w:numPr>
          <w:numId w:val="1002"/>
          <w:ilvl w:val="0"/>
        </w:numPr>
      </w:pPr>
      <w:r>
        <w:t xml:space="preserve">Understands the importance of a great candidate experience and models that behavior</w:t>
      </w:r>
    </w:p>
    <w:p>
      <w:pPr>
        <w:pStyle w:val="Compact"/>
        <w:numPr>
          <w:numId w:val="1002"/>
          <w:ilvl w:val="0"/>
        </w:numPr>
      </w:pPr>
      <w:r>
        <w:t xml:space="preserve">Track record of building innovative and creative recruiting programs</w:t>
      </w:r>
    </w:p>
    <w:p>
      <w:pPr>
        <w:pStyle w:val="Compact"/>
        <w:numPr>
          <w:numId w:val="1002"/>
          <w:ilvl w:val="0"/>
        </w:numPr>
      </w:pPr>
      <w:r>
        <w:t xml:space="preserve">Excellent leadership, presentation and people management skills</w:t>
      </w:r>
    </w:p>
    <w:p>
      <w:pPr>
        <w:pStyle w:val="Compact"/>
        <w:numPr>
          <w:numId w:val="1002"/>
          <w:ilvl w:val="0"/>
        </w:numPr>
      </w:pPr>
      <w:r>
        <w:t xml:space="preserve">Solid acumen in the fundamentals of project management enabling effective management of multiple projects and candidates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alent-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alent-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2021-10-28T13:28:03Z</dcterms:created>
  <dcterms:modified xsi:type="dcterms:W3CDTF">2021-10-28T13:28:03Z</dcterms:modified>
</cp:coreProperties>
</file>