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https://www.velvetjobs.com/job-descriptions/senior-talent-acquisition-partner</w:t>
        </w:r>
      </w:hyperlink>
    </w:p>
    <w:p>
      <w:pPr>
        <w:pStyle w:val="Heading1"/>
      </w:pPr>
      <w:bookmarkStart w:id="21" w:name="example-of-senior-talent-acquisition-partner-job-description"/>
      <w:r>
        <w:t xml:space="preserve">Example of Senior Talent Acquisition Partner Job Description</w:t>
      </w:r>
      <w:bookmarkEnd w:id="21"/>
    </w:p>
    <w:p>
      <w:pPr>
        <w:pStyle w:val="Compact"/>
      </w:pPr>
      <w:r>
        <w:t xml:space="preserve">Our company is looking to fill the role of senior talent acquisition partner. To join our growing team, please review the list of responsibilities and qualifications.</w:t>
      </w:r>
    </w:p>
    <w:p>
      <w:pPr>
        <w:pStyle w:val="Heading2"/>
      </w:pPr>
      <w:bookmarkStart w:id="22" w:name="responsibilities-for-senior-talent-acquisition-partner"/>
      <w:r>
        <w:t xml:space="preserve">Responsibilities for senior talent acquisition partner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Refers qualified candidates to hiring managers in a timely manner (minimum of weekly)</w:t>
      </w:r>
    </w:p>
    <w:p>
      <w:pPr>
        <w:pStyle w:val="Compact"/>
        <w:numPr>
          <w:numId w:val="1001"/>
          <w:ilvl w:val="0"/>
        </w:numPr>
      </w:pPr>
      <w:r>
        <w:t xml:space="preserve">Identifies hard to fill/source positions</w:t>
      </w:r>
    </w:p>
    <w:p>
      <w:pPr>
        <w:pStyle w:val="Compact"/>
        <w:numPr>
          <w:numId w:val="1001"/>
          <w:ilvl w:val="0"/>
        </w:numPr>
      </w:pPr>
      <w:r>
        <w:t xml:space="preserve">Ensures OIG Sanctions, references and CORI, primary source verifications of licensure as appropriate are checked and completed on all final candidates/new hires as appropriate</w:t>
      </w:r>
    </w:p>
    <w:p>
      <w:pPr>
        <w:pStyle w:val="Compact"/>
        <w:numPr>
          <w:numId w:val="1001"/>
          <w:ilvl w:val="0"/>
        </w:numPr>
      </w:pPr>
      <w:r>
        <w:t xml:space="preserve">Indentifies fiscally appropriate sourcing vehicles to ensure best ROI when placing print, on line or other advertising media</w:t>
      </w:r>
    </w:p>
    <w:p>
      <w:pPr>
        <w:pStyle w:val="Compact"/>
        <w:numPr>
          <w:numId w:val="1001"/>
          <w:ilvl w:val="0"/>
        </w:numPr>
      </w:pPr>
      <w:r>
        <w:t xml:space="preserve">Responds to inquiries from managers or applicants within 24 -48 hours</w:t>
      </w:r>
    </w:p>
    <w:p>
      <w:pPr>
        <w:pStyle w:val="Compact"/>
        <w:numPr>
          <w:numId w:val="1001"/>
          <w:ilvl w:val="0"/>
        </w:numPr>
      </w:pPr>
      <w:r>
        <w:t xml:space="preserve">Provides timely/accurate onboarding information to candidates who accept offers</w:t>
      </w:r>
    </w:p>
    <w:p>
      <w:pPr>
        <w:pStyle w:val="Compact"/>
        <w:numPr>
          <w:numId w:val="1001"/>
          <w:ilvl w:val="0"/>
        </w:numPr>
      </w:pPr>
      <w:r>
        <w:t xml:space="preserve">Assists other team members during heavy recruitment times and/or absences</w:t>
      </w:r>
    </w:p>
    <w:p>
      <w:pPr>
        <w:pStyle w:val="Compact"/>
        <w:numPr>
          <w:numId w:val="1001"/>
          <w:ilvl w:val="0"/>
        </w:numPr>
      </w:pPr>
      <w:r>
        <w:t xml:space="preserve">Identifies opportunities for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Works cooperatively with all members of the Recruitment team to develop and implement staffing plans and activities</w:t>
      </w:r>
    </w:p>
    <w:p>
      <w:pPr>
        <w:pStyle w:val="Compact"/>
        <w:numPr>
          <w:numId w:val="1001"/>
          <w:ilvl w:val="0"/>
        </w:numPr>
      </w:pPr>
      <w:r>
        <w:t xml:space="preserve">Volunteers for Recruitment and other HR related events, as needed</w:t>
      </w:r>
    </w:p>
    <w:p>
      <w:pPr>
        <w:pStyle w:val="Heading2"/>
      </w:pPr>
      <w:bookmarkStart w:id="23" w:name="qualifications-for-senior-talent-acquisition-partner"/>
      <w:r>
        <w:t xml:space="preserve">Qualifications for senior talent acquisition partner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bachelors degree in human resources, business, retail merchandising, marketing or a related field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promoting employment branding on social media channels strongly preferred</w:t>
      </w:r>
    </w:p>
    <w:p>
      <w:pPr>
        <w:pStyle w:val="Compact"/>
        <w:numPr>
          <w:numId w:val="1002"/>
          <w:ilvl w:val="0"/>
        </w:numPr>
      </w:pPr>
      <w:r>
        <w:t xml:space="preserve">Must be familiar with using recruiting systems, iCims, Ultimate Software, ADP</w:t>
      </w:r>
    </w:p>
    <w:p>
      <w:pPr>
        <w:pStyle w:val="Compact"/>
        <w:numPr>
          <w:numId w:val="1002"/>
          <w:ilvl w:val="0"/>
        </w:numPr>
      </w:pPr>
      <w:r>
        <w:t xml:space="preserve">Preferred experience working with product and engineering organizations in the enterprise and/or consumer industry</w:t>
      </w:r>
    </w:p>
    <w:p>
      <w:pPr>
        <w:pStyle w:val="Compact"/>
        <w:numPr>
          <w:numId w:val="1002"/>
          <w:ilvl w:val="0"/>
        </w:numPr>
      </w:pPr>
      <w:r>
        <w:t xml:space="preserve">Customer focus, drive for results, situational adaptability, and valuing differences are essential</w:t>
      </w:r>
    </w:p>
    <w:p>
      <w:pPr>
        <w:pStyle w:val="Compact"/>
        <w:numPr>
          <w:numId w:val="1002"/>
          <w:ilvl w:val="0"/>
        </w:numPr>
      </w:pPr>
      <w:r>
        <w:t xml:space="preserve">Minimum 6 years of full cycle recruitment experience in a high-volume environment supporting mid to senior level positions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alent-acquisition-part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alent-acquisition-part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2021-10-28T18:34:49Z</dcterms:created>
  <dcterms:modified xsi:type="dcterms:W3CDTF">2021-10-28T18:34:49Z</dcterms:modified>
</cp:coreProperties>
</file>