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https://www.velvetjobs.com/job-descriptions/senior-strategic-director</w:t>
        </w:r>
      </w:hyperlink>
    </w:p>
    <w:p>
      <w:pPr>
        <w:pStyle w:val="Heading1"/>
      </w:pPr>
      <w:bookmarkStart w:id="21" w:name="example-of-senior-strategic-director-job-description"/>
      <w:r>
        <w:t xml:space="preserve">Example of Senior Strategic Director Job Description</w:t>
      </w:r>
      <w:bookmarkEnd w:id="21"/>
    </w:p>
    <w:p>
      <w:pPr>
        <w:pStyle w:val="Compact"/>
      </w:pPr>
      <w:r>
        <w:t xml:space="preserve">Our company is growing rapidly and is looking for a senior strategic director. To join our growing team, please review the list of responsibilities and qualifications.</w:t>
      </w:r>
    </w:p>
    <w:p>
      <w:pPr>
        <w:pStyle w:val="Heading2"/>
      </w:pPr>
      <w:bookmarkStart w:id="22" w:name="responsibilities-for-senior-strategic-director"/>
      <w:r>
        <w:t xml:space="preserve">Responsibilities for senior strategic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 and maintain comprehensive competitive data and industry intelligence</w:t>
      </w:r>
    </w:p>
    <w:p>
      <w:pPr>
        <w:pStyle w:val="Compact"/>
        <w:numPr>
          <w:numId w:val="1001"/>
          <w:ilvl w:val="0"/>
        </w:numPr>
      </w:pPr>
      <w:r>
        <w:t xml:space="preserve">Build relationships across groups in Product, Distribution, Actuarial, Marketing and Finance to appropriately gather and disseminate information in a timely manner</w:t>
      </w:r>
    </w:p>
    <w:p>
      <w:pPr>
        <w:pStyle w:val="Compact"/>
        <w:numPr>
          <w:numId w:val="1001"/>
          <w:ilvl w:val="0"/>
        </w:numPr>
      </w:pPr>
      <w:r>
        <w:t xml:space="preserve">Actively share peer company and industry intelligence with colleagues performing deeper product-level analysis in the Competitive Analysis group, staff in new product development, margin analysis and in-force management</w:t>
      </w:r>
    </w:p>
    <w:p>
      <w:pPr>
        <w:pStyle w:val="Compact"/>
        <w:numPr>
          <w:numId w:val="1001"/>
          <w:ilvl w:val="0"/>
        </w:numPr>
      </w:pPr>
      <w:r>
        <w:t xml:space="preserve">Serve as the primary liaison and subject matter expert for the Mobile Operator Global sales teams</w:t>
      </w:r>
    </w:p>
    <w:p>
      <w:pPr>
        <w:pStyle w:val="Compact"/>
        <w:numPr>
          <w:numId w:val="1001"/>
          <w:ilvl w:val="0"/>
        </w:numPr>
      </w:pPr>
      <w:r>
        <w:t xml:space="preserve">Influence and develop mutually beneficial relationships within the Mobile Operator Global community</w:t>
      </w:r>
    </w:p>
    <w:p>
      <w:pPr>
        <w:pStyle w:val="Compact"/>
        <w:numPr>
          <w:numId w:val="1001"/>
          <w:ilvl w:val="0"/>
        </w:numPr>
      </w:pPr>
      <w:r>
        <w:t xml:space="preserve">Manage and coordinate an accurate global forecast and pipeline report with territory/regional management</w:t>
      </w:r>
    </w:p>
    <w:p>
      <w:pPr>
        <w:pStyle w:val="Compact"/>
        <w:numPr>
          <w:numId w:val="1001"/>
          <w:ilvl w:val="0"/>
        </w:numPr>
      </w:pPr>
      <w:r>
        <w:t xml:space="preserve">Evaluate coverage, recommend, and recruit Mobile Operator global partners to maximize market opportunities</w:t>
      </w:r>
    </w:p>
    <w:p>
      <w:pPr>
        <w:pStyle w:val="Compact"/>
        <w:numPr>
          <w:numId w:val="1001"/>
          <w:ilvl w:val="0"/>
        </w:numPr>
      </w:pPr>
      <w:r>
        <w:t xml:space="preserve">Direct the training, development, and enablement of Mobile Operator global partner employees and drive alignment on company sales process and qualification methodologies</w:t>
      </w:r>
    </w:p>
    <w:p>
      <w:pPr>
        <w:pStyle w:val="Compact"/>
        <w:numPr>
          <w:numId w:val="1001"/>
          <w:ilvl w:val="0"/>
        </w:numPr>
      </w:pPr>
      <w:r>
        <w:t xml:space="preserve">Ensure compliance with contract terms and enforce adherence to Mobile Operator global program requirements</w:t>
      </w:r>
    </w:p>
    <w:p>
      <w:pPr>
        <w:pStyle w:val="Compact"/>
        <w:numPr>
          <w:numId w:val="1001"/>
          <w:ilvl w:val="0"/>
        </w:numPr>
      </w:pPr>
      <w:r>
        <w:t xml:space="preserve">Reviewing and screening potential market structure/financial technology principal strategic investments, acquisition opportunities in partnership with and on behalf of LOB Sponsors</w:t>
      </w:r>
    </w:p>
    <w:p>
      <w:pPr>
        <w:pStyle w:val="Heading2"/>
      </w:pPr>
      <w:bookmarkStart w:id="23" w:name="qualifications-for-senior-strategic-director"/>
      <w:r>
        <w:t xml:space="preserve">Qualifications for senior strategic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Open, transparent and highly collaborative leader who builds trusted relationships across teams and geographies, and sets a personal standard of excellence</w:t>
      </w:r>
    </w:p>
    <w:p>
      <w:pPr>
        <w:pStyle w:val="Compact"/>
        <w:numPr>
          <w:numId w:val="1002"/>
          <w:ilvl w:val="0"/>
        </w:numPr>
      </w:pPr>
      <w:r>
        <w:t xml:space="preserve">Undergraduate / Post Graduate Degree or equivalent experience</w:t>
      </w:r>
    </w:p>
    <w:p>
      <w:pPr>
        <w:pStyle w:val="Compact"/>
        <w:numPr>
          <w:numId w:val="1002"/>
          <w:ilvl w:val="0"/>
        </w:numPr>
      </w:pPr>
      <w:r>
        <w:t xml:space="preserve">Ability to originate and close business</w:t>
      </w:r>
    </w:p>
    <w:p>
      <w:pPr>
        <w:pStyle w:val="Compact"/>
        <w:numPr>
          <w:numId w:val="1002"/>
          <w:ilvl w:val="0"/>
        </w:numPr>
      </w:pPr>
      <w:r>
        <w:t xml:space="preserve">Develop and direct implementation of regional and sub-regional sourcing strategies in alignment with overall corporate sourcing strategies and lead sourcing initiatives for the regional/sub-regional offices</w:t>
      </w:r>
    </w:p>
    <w:p>
      <w:pPr>
        <w:pStyle w:val="Compact"/>
        <w:numPr>
          <w:numId w:val="1002"/>
          <w:ilvl w:val="0"/>
        </w:numPr>
      </w:pPr>
      <w:r>
        <w:t xml:space="preserve">Work closely with Global Sourcing teams in developing specifications, sourcing strategies and supplier negotiation strategies for global procurements</w:t>
      </w:r>
    </w:p>
    <w:p>
      <w:pPr>
        <w:pStyle w:val="Compact"/>
        <w:numPr>
          <w:numId w:val="1002"/>
          <w:ilvl w:val="0"/>
        </w:numPr>
      </w:pPr>
      <w:r>
        <w:t xml:space="preserve">Serve as the primary interface for Global Sourcing on all audit issues affecting Sourcing in applicable region and sub-region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trategic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trategic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2021-10-28T12:58:49Z</dcterms:created>
  <dcterms:modified xsi:type="dcterms:W3CDTF">2021-10-28T12:58:49Z</dcterms:modified>
</cp:coreProperties>
</file>