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https://www.velvetjobs.com/job-descriptions/senior-staff</w:t>
        </w:r>
      </w:hyperlink>
    </w:p>
    <w:p>
      <w:pPr>
        <w:pStyle w:val="Heading1"/>
      </w:pPr>
      <w:bookmarkStart w:id="21" w:name="example-of-senior-staff-job-description"/>
      <w:r>
        <w:t xml:space="preserve">Example of Senior Staff Job Description</w:t>
      </w:r>
      <w:bookmarkEnd w:id="21"/>
    </w:p>
    <w:p>
      <w:pPr>
        <w:pStyle w:val="Compact"/>
      </w:pPr>
      <w:r>
        <w:t xml:space="preserve">Our growing company is looking for a senior staff. To join our growing team, please review the list of responsibilities and qualifications.</w:t>
      </w:r>
    </w:p>
    <w:p>
      <w:pPr>
        <w:pStyle w:val="Heading2"/>
      </w:pPr>
      <w:bookmarkStart w:id="22" w:name="responsibilities-for-senior-staff"/>
      <w:r>
        <w:t xml:space="preserve">Responsibilities for senior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daily, weekly and monthly accounting functions</w:t>
      </w:r>
    </w:p>
    <w:p>
      <w:pPr>
        <w:pStyle w:val="Compact"/>
        <w:numPr>
          <w:numId w:val="1001"/>
          <w:ilvl w:val="0"/>
        </w:numPr>
      </w:pPr>
      <w:r>
        <w:t xml:space="preserve">Create monthly analytical commentaries detailing financial results and business metrics</w:t>
      </w:r>
    </w:p>
    <w:p>
      <w:pPr>
        <w:pStyle w:val="Compact"/>
        <w:numPr>
          <w:numId w:val="1001"/>
          <w:ilvl w:val="0"/>
        </w:numPr>
      </w:pPr>
      <w:r>
        <w:t xml:space="preserve">Maintain mappings for automated entries for data feeds from internal systems and electronic external bank information</w:t>
      </w:r>
    </w:p>
    <w:p>
      <w:pPr>
        <w:pStyle w:val="Compact"/>
        <w:numPr>
          <w:numId w:val="1001"/>
          <w:ilvl w:val="0"/>
        </w:numPr>
      </w:pPr>
      <w:r>
        <w:t xml:space="preserve">Complete ad-hoc reporting and analysis</w:t>
      </w:r>
    </w:p>
    <w:p>
      <w:pPr>
        <w:pStyle w:val="Compact"/>
        <w:numPr>
          <w:numId w:val="1001"/>
          <w:ilvl w:val="0"/>
        </w:numPr>
      </w:pPr>
      <w:r>
        <w:t xml:space="preserve">Preparing the daily SEC 15C3-1 regulatory capital calculation for the minimum net capital requirements for broker-dealers</w:t>
      </w:r>
    </w:p>
    <w:p>
      <w:pPr>
        <w:pStyle w:val="Compact"/>
        <w:numPr>
          <w:numId w:val="1001"/>
          <w:ilvl w:val="0"/>
        </w:numPr>
      </w:pPr>
      <w:r>
        <w:t xml:space="preserve">Preparing the weekly and monthly SEC15C3-3 regulatory reporting to monitor the manner in which broker-dealers handle customer accounts</w:t>
      </w:r>
    </w:p>
    <w:p>
      <w:pPr>
        <w:pStyle w:val="Compact"/>
        <w:numPr>
          <w:numId w:val="1001"/>
          <w:ilvl w:val="0"/>
        </w:numPr>
      </w:pPr>
      <w:r>
        <w:t xml:space="preserve">Reconciling, reviewing and recording daily operation activities from clearing accounts</w:t>
      </w:r>
    </w:p>
    <w:p>
      <w:pPr>
        <w:pStyle w:val="Compact"/>
        <w:numPr>
          <w:numId w:val="1001"/>
          <w:ilvl w:val="0"/>
        </w:numPr>
      </w:pPr>
      <w:r>
        <w:t xml:space="preserve">Generating and distributing Daily Revenue Report which includes forecast or budget and extrapolated actual revenues</w:t>
      </w:r>
    </w:p>
    <w:p>
      <w:pPr>
        <w:pStyle w:val="Compact"/>
        <w:numPr>
          <w:numId w:val="1001"/>
          <w:ilvl w:val="0"/>
        </w:numPr>
      </w:pPr>
      <w:r>
        <w:t xml:space="preserve">Assisting in the preparation of forecast and budget</w:t>
      </w:r>
    </w:p>
    <w:p>
      <w:pPr>
        <w:pStyle w:val="Compact"/>
        <w:numPr>
          <w:numId w:val="1001"/>
          <w:ilvl w:val="0"/>
        </w:numPr>
      </w:pPr>
      <w:r>
        <w:t xml:space="preserve">Assisting in other ad hoc management reporting tasks as needed</w:t>
      </w:r>
    </w:p>
    <w:p>
      <w:pPr>
        <w:pStyle w:val="Heading2"/>
      </w:pPr>
      <w:bookmarkStart w:id="23" w:name="qualifications-for-senior-staff"/>
      <w:r>
        <w:t xml:space="preserve">Qualifications for senior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RESTful APIs is required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Office, especially Microsoft Excel (Advanced)</w:t>
      </w:r>
    </w:p>
    <w:p>
      <w:pPr>
        <w:pStyle w:val="Compact"/>
        <w:numPr>
          <w:numId w:val="1002"/>
          <w:ilvl w:val="0"/>
        </w:numPr>
      </w:pPr>
      <w:r>
        <w:t xml:space="preserve">Strong understanding within GAAP</w:t>
      </w:r>
    </w:p>
    <w:p>
      <w:pPr>
        <w:pStyle w:val="Compact"/>
        <w:numPr>
          <w:numId w:val="1002"/>
          <w:ilvl w:val="0"/>
        </w:numPr>
      </w:pPr>
      <w:r>
        <w:t xml:space="preserve">CPA desirable but nor required</w:t>
      </w:r>
    </w:p>
    <w:p>
      <w:pPr>
        <w:pStyle w:val="Compact"/>
        <w:numPr>
          <w:numId w:val="1002"/>
          <w:ilvl w:val="0"/>
        </w:numPr>
      </w:pPr>
      <w:r>
        <w:t xml:space="preserve">Knowledge of GAAP in accounting processes, procedures and controls</w:t>
      </w:r>
    </w:p>
    <w:p>
      <w:pPr>
        <w:pStyle w:val="Compact"/>
        <w:numPr>
          <w:numId w:val="1002"/>
          <w:ilvl w:val="0"/>
        </w:numPr>
      </w:pPr>
      <w:r>
        <w:t xml:space="preserve">3-5 years of experience with General ledger and general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2021-10-28T13:00:55Z</dcterms:created>
  <dcterms:modified xsi:type="dcterms:W3CDTF">2021-10-28T13:00:55Z</dcterms:modified>
</cp:coreProperties>
</file>