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https://www.velvetjobs.com/job-descriptions/senior-staff-systems-engineer</w:t>
        </w:r>
      </w:hyperlink>
    </w:p>
    <w:p>
      <w:pPr>
        <w:pStyle w:val="Heading1"/>
      </w:pPr>
      <w:bookmarkStart w:id="21" w:name="example-of-senior-staff-systems-engineer-job-description"/>
      <w:r>
        <w:t xml:space="preserve">Example of Senior Staff Systems Engineer Job Description</w:t>
      </w:r>
      <w:bookmarkEnd w:id="21"/>
    </w:p>
    <w:p>
      <w:pPr>
        <w:pStyle w:val="Compact"/>
      </w:pPr>
      <w:r>
        <w:t xml:space="preserve">Our company is growing rapidly and is looking to fill the role of senior staff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taff-systems-engineer"/>
      <w:r>
        <w:t xml:space="preserve">Responsibilities for senior staff systems engineer</w:t>
      </w:r>
      <w:bookmarkEnd w:id="22"/>
    </w:p>
    <w:p>
      <w:pPr>
        <w:pStyle w:val="Compact"/>
        <w:numPr>
          <w:numId w:val="1001"/>
          <w:ilvl w:val="0"/>
        </w:numPr>
      </w:pPr>
      <w:r>
        <w:t xml:space="preserve">Support major MRB disposition and approve CID’s as Collaborative Author</w:t>
      </w:r>
    </w:p>
    <w:p>
      <w:pPr>
        <w:pStyle w:val="Compact"/>
        <w:numPr>
          <w:numId w:val="1001"/>
          <w:ilvl w:val="0"/>
        </w:numPr>
      </w:pPr>
      <w:r>
        <w:t xml:space="preserve">The External Systems Integrator owns HW/SW Interfaces</w:t>
      </w:r>
    </w:p>
    <w:p>
      <w:pPr>
        <w:pStyle w:val="Compact"/>
        <w:numPr>
          <w:numId w:val="1001"/>
          <w:ilvl w:val="0"/>
        </w:numPr>
      </w:pPr>
      <w:r>
        <w:t xml:space="preserve">Develop integrated program master plan to deliver validated HW/SW</w:t>
      </w:r>
    </w:p>
    <w:p>
      <w:pPr>
        <w:pStyle w:val="Compact"/>
        <w:numPr>
          <w:numId w:val="1001"/>
          <w:ilvl w:val="0"/>
        </w:numPr>
      </w:pPr>
      <w:r>
        <w:t xml:space="preserve">Recommend development test plans</w:t>
      </w:r>
    </w:p>
    <w:p>
      <w:pPr>
        <w:pStyle w:val="Compact"/>
        <w:numPr>
          <w:numId w:val="1001"/>
          <w:ilvl w:val="0"/>
        </w:numPr>
      </w:pPr>
      <w:r>
        <w:t xml:space="preserve">Provide leadership, in collaboration with a Program Manager (PM), to a cross-functional core team responsible for driving a new product development program from concept to FDA filing and commercialization</w:t>
      </w:r>
    </w:p>
    <w:p>
      <w:pPr>
        <w:pStyle w:val="Compact"/>
        <w:numPr>
          <w:numId w:val="1001"/>
          <w:ilvl w:val="0"/>
        </w:numPr>
      </w:pPr>
      <w:r>
        <w:t xml:space="preserve">Establish vision, direction, and structure to a cross-functional and cross-disciplinary core team</w:t>
      </w:r>
    </w:p>
    <w:p>
      <w:pPr>
        <w:pStyle w:val="Compact"/>
        <w:numPr>
          <w:numId w:val="1001"/>
          <w:ilvl w:val="0"/>
        </w:numPr>
      </w:pPr>
      <w:r>
        <w:t xml:space="preserve">Define the program scope and gain cross-functional alignment to deliver business-critical programs to the market in collaboration with marketing team and senior/executive leaders</w:t>
      </w:r>
    </w:p>
    <w:p>
      <w:pPr>
        <w:pStyle w:val="Compact"/>
        <w:numPr>
          <w:numId w:val="1001"/>
          <w:ilvl w:val="0"/>
        </w:numPr>
      </w:pPr>
      <w:r>
        <w:t xml:space="preserve">Facilitate the translation of customer needs into actionable requirements for the various technical and functional teams including the resolution of tradeoffs and the accommodation for internal risks and external uncertainties</w:t>
      </w:r>
    </w:p>
    <w:p>
      <w:pPr>
        <w:pStyle w:val="Compact"/>
        <w:numPr>
          <w:numId w:val="1001"/>
          <w:ilvl w:val="0"/>
        </w:numPr>
      </w:pPr>
      <w:r>
        <w:t xml:space="preserve">Regularly communicate strategy, recommendations, and program updates to functional and executive leadership</w:t>
      </w:r>
    </w:p>
    <w:p>
      <w:pPr>
        <w:pStyle w:val="Compact"/>
        <w:numPr>
          <w:numId w:val="1001"/>
          <w:ilvl w:val="0"/>
        </w:numPr>
      </w:pPr>
      <w:r>
        <w:t xml:space="preserve">Partner with the Program Manager (PM) in developing and executing against appropriate schedules, budgets, and resource plans, assess risk and implement effective mitigation strategies</w:t>
      </w:r>
    </w:p>
    <w:p>
      <w:pPr>
        <w:pStyle w:val="Heading2"/>
      </w:pPr>
      <w:bookmarkStart w:id="23" w:name="qualifications-for-senior-staff-systems-engineer"/>
      <w:r>
        <w:t xml:space="preserve">Qualifications for senior staff systems engineer</w:t>
      </w:r>
      <w:bookmarkEnd w:id="23"/>
    </w:p>
    <w:p>
      <w:pPr>
        <w:pStyle w:val="Compact"/>
        <w:numPr>
          <w:numId w:val="1002"/>
          <w:ilvl w:val="0"/>
        </w:numPr>
      </w:pPr>
      <w:r>
        <w:t xml:space="preserve">Leverage understanding of first engineering principles, advanced engineering methods, data and judgment to influence the course of product development activities</w:t>
      </w:r>
    </w:p>
    <w:p>
      <w:pPr>
        <w:pStyle w:val="Compact"/>
        <w:numPr>
          <w:numId w:val="1002"/>
          <w:ilvl w:val="0"/>
        </w:numPr>
      </w:pPr>
      <w:r>
        <w:t xml:space="preserve">Complete R&amp;D milestones within established schedules and budgets</w:t>
      </w:r>
    </w:p>
    <w:p>
      <w:pPr>
        <w:pStyle w:val="Compact"/>
        <w:numPr>
          <w:numId w:val="1002"/>
          <w:ilvl w:val="0"/>
        </w:numPr>
      </w:pPr>
      <w:r>
        <w:t xml:space="preserve">Strong analytical and problem solving abilities, ability to make decisions and take action under pressure</w:t>
      </w:r>
    </w:p>
    <w:p>
      <w:pPr>
        <w:pStyle w:val="Compact"/>
        <w:numPr>
          <w:numId w:val="1002"/>
          <w:ilvl w:val="0"/>
        </w:numPr>
      </w:pPr>
      <w:r>
        <w:t xml:space="preserve">An ability to influence all levels of the organization and effect positive change</w:t>
      </w:r>
    </w:p>
    <w:p>
      <w:pPr>
        <w:pStyle w:val="Compact"/>
        <w:numPr>
          <w:numId w:val="1002"/>
          <w:ilvl w:val="0"/>
        </w:numPr>
      </w:pPr>
      <w:r>
        <w:t xml:space="preserve">An ability to operate within a global multi-disciplined technical team</w:t>
      </w:r>
    </w:p>
    <w:p>
      <w:pPr>
        <w:pStyle w:val="Compact"/>
        <w:numPr>
          <w:numId w:val="1002"/>
          <w:ilvl w:val="0"/>
        </w:numPr>
      </w:pPr>
      <w:r>
        <w:t xml:space="preserve">An ability to apply a statistical scientific approach to idea conceptualization, design and commercialization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aff-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aff-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2021-10-28T13:31:59Z</dcterms:created>
  <dcterms:modified xsi:type="dcterms:W3CDTF">2021-10-28T13:31:59Z</dcterms:modified>
</cp:coreProperties>
</file>