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https://www.velvetjobs.com/job-descriptions/senior-service-manager</w:t>
        </w:r>
      </w:hyperlink>
    </w:p>
    <w:p>
      <w:pPr>
        <w:pStyle w:val="Heading1"/>
      </w:pPr>
      <w:bookmarkStart w:id="21" w:name="example-of-senior-service-manager-job-description"/>
      <w:r>
        <w:t xml:space="preserve">Example of Senior Service Manager Job Description</w:t>
      </w:r>
      <w:bookmarkEnd w:id="21"/>
    </w:p>
    <w:p>
      <w:pPr>
        <w:pStyle w:val="Compact"/>
      </w:pPr>
      <w:r>
        <w:t xml:space="preserve">Our company is growing rapidly and is looking for a senior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ervice-manager"/>
      <w:r>
        <w:t xml:space="preserve">Responsibilities for senior service manager</w:t>
      </w:r>
      <w:bookmarkEnd w:id="22"/>
    </w:p>
    <w:p>
      <w:pPr>
        <w:pStyle w:val="Compact"/>
        <w:numPr>
          <w:numId w:val="1001"/>
          <w:ilvl w:val="0"/>
        </w:numPr>
      </w:pPr>
      <w:r>
        <w:t xml:space="preserve">Primary point of contact for the end to end relationship and service management of highly complex and /or Tier 1 Global Corporate, Non-Bank Financial Institution (NBFI), Government or National Client Group (NCG) clients, understanding Client First focus is paramount and a continuous improvement mindset is key to support and execute on client and business strategies</w:t>
      </w:r>
    </w:p>
    <w:p>
      <w:pPr>
        <w:pStyle w:val="Compact"/>
        <w:numPr>
          <w:numId w:val="1001"/>
          <w:ilvl w:val="0"/>
        </w:numPr>
      </w:pPr>
      <w:r>
        <w:t xml:space="preserve">Facilitate internal/extra cross-functional meetings and conference calls relating to client amalgamations, mergers, acquisitions, divestitures and general restructuring scenarios</w:t>
      </w:r>
    </w:p>
    <w:p>
      <w:pPr>
        <w:pStyle w:val="Compact"/>
        <w:numPr>
          <w:numId w:val="1001"/>
          <w:ilvl w:val="0"/>
        </w:numPr>
      </w:pPr>
      <w:r>
        <w:t xml:space="preserve">Take a leadership role assisting colleagues with escalations and works with them to complete cause and effect analysis ensuring gap mitigation plans are implemented</w:t>
      </w:r>
    </w:p>
    <w:p>
      <w:pPr>
        <w:pStyle w:val="Compact"/>
        <w:numPr>
          <w:numId w:val="1001"/>
          <w:ilvl w:val="0"/>
        </w:numPr>
      </w:pPr>
      <w:r>
        <w:t xml:space="preserve">Mentor and coach the centre employees as it relates to process, product and service by sharing knowledge and experience openly and embrace change and support colleagues for success</w:t>
      </w:r>
    </w:p>
    <w:p>
      <w:pPr>
        <w:pStyle w:val="Compact"/>
        <w:numPr>
          <w:numId w:val="1001"/>
          <w:ilvl w:val="0"/>
        </w:numPr>
      </w:pPr>
      <w:r>
        <w:t xml:space="preserve">Consistently react and adapt to changing business environment with an urgency to deliver high level of quality service</w:t>
      </w:r>
    </w:p>
    <w:p>
      <w:pPr>
        <w:pStyle w:val="Compact"/>
        <w:numPr>
          <w:numId w:val="1001"/>
          <w:ilvl w:val="0"/>
        </w:numPr>
      </w:pPr>
      <w:r>
        <w:t xml:space="preserve">Build and maintain strong working relationships with client base</w:t>
      </w:r>
    </w:p>
    <w:p>
      <w:pPr>
        <w:pStyle w:val="Compact"/>
        <w:numPr>
          <w:numId w:val="1001"/>
          <w:ilvl w:val="0"/>
        </w:numPr>
      </w:pPr>
      <w:r>
        <w:t xml:space="preserve">Manage performance of team, using appraisal, P4P, and performance management process</w:t>
      </w:r>
    </w:p>
    <w:p>
      <w:pPr>
        <w:pStyle w:val="Compact"/>
        <w:numPr>
          <w:numId w:val="1001"/>
          <w:ilvl w:val="0"/>
        </w:numPr>
      </w:pPr>
      <w:r>
        <w:t xml:space="preserve">Leverage internal resources to assist in resolving client and team issues</w:t>
      </w:r>
    </w:p>
    <w:p>
      <w:pPr>
        <w:pStyle w:val="Compact"/>
        <w:numPr>
          <w:numId w:val="1001"/>
          <w:ilvl w:val="0"/>
        </w:numPr>
      </w:pPr>
      <w:r>
        <w:t xml:space="preserve">Communication to clients, associates and colleagues in regard to all matters that may affect client payrolls / service delivery</w:t>
      </w:r>
    </w:p>
    <w:p>
      <w:pPr>
        <w:pStyle w:val="Compact"/>
        <w:numPr>
          <w:numId w:val="1001"/>
          <w:ilvl w:val="0"/>
        </w:numPr>
      </w:pPr>
      <w:r>
        <w:t xml:space="preserve">Client visits and visits to Chertsey office when necessary</w:t>
      </w:r>
    </w:p>
    <w:p>
      <w:pPr>
        <w:pStyle w:val="Heading2"/>
      </w:pPr>
      <w:bookmarkStart w:id="23" w:name="qualifications-for-senior-service-manager"/>
      <w:r>
        <w:t xml:space="preserve">Qualifications for senior service manager</w:t>
      </w:r>
      <w:bookmarkEnd w:id="23"/>
    </w:p>
    <w:p>
      <w:pPr>
        <w:pStyle w:val="Compact"/>
        <w:numPr>
          <w:numId w:val="1002"/>
          <w:ilvl w:val="0"/>
        </w:numPr>
      </w:pPr>
      <w:r>
        <w:t xml:space="preserve">Money Movement or Risk &amp; Controls knowledge</w:t>
      </w:r>
    </w:p>
    <w:p>
      <w:pPr>
        <w:pStyle w:val="Compact"/>
        <w:numPr>
          <w:numId w:val="1002"/>
          <w:ilvl w:val="0"/>
        </w:numPr>
      </w:pPr>
      <w:r>
        <w:t xml:space="preserve">Proven ability to analyze business needs and implement strategic initiatives</w:t>
      </w:r>
    </w:p>
    <w:p>
      <w:pPr>
        <w:pStyle w:val="Compact"/>
        <w:numPr>
          <w:numId w:val="1002"/>
          <w:ilvl w:val="0"/>
        </w:numPr>
      </w:pPr>
      <w:r>
        <w:t xml:space="preserve">Demonstrated people leadership experience through direct leadership</w:t>
      </w:r>
    </w:p>
    <w:p>
      <w:pPr>
        <w:pStyle w:val="Compact"/>
        <w:numPr>
          <w:numId w:val="1002"/>
          <w:ilvl w:val="0"/>
        </w:numPr>
      </w:pPr>
      <w:r>
        <w:t xml:space="preserve">Must have strong software skills (Microsoft Office applications)</w:t>
      </w:r>
    </w:p>
    <w:p>
      <w:pPr>
        <w:pStyle w:val="Compact"/>
        <w:numPr>
          <w:numId w:val="1002"/>
          <w:ilvl w:val="0"/>
        </w:numPr>
      </w:pPr>
      <w:r>
        <w:t xml:space="preserve">Understanding of the FDA regulated environment is a plus</w:t>
      </w:r>
    </w:p>
    <w:p>
      <w:pPr>
        <w:pStyle w:val="Compact"/>
        <w:numPr>
          <w:numId w:val="1002"/>
          <w:ilvl w:val="0"/>
        </w:numPr>
      </w:pPr>
      <w:r>
        <w:t xml:space="preserve">Must have the ability to lead project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2021-10-28T13:04:29Z</dcterms:created>
  <dcterms:modified xsi:type="dcterms:W3CDTF">2021-10-28T13:04:29Z</dcterms:modified>
</cp:coreProperties>
</file>