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https://www.velvetjobs.com/job-descriptions/senior-safety</w:t>
        </w:r>
      </w:hyperlink>
    </w:p>
    <w:p>
      <w:pPr>
        <w:pStyle w:val="Heading1"/>
      </w:pPr>
      <w:bookmarkStart w:id="21" w:name="example-of-senior-safety-job-description"/>
      <w:r>
        <w:t xml:space="preserve">Example of Senior Safety Job Description</w:t>
      </w:r>
      <w:bookmarkEnd w:id="21"/>
    </w:p>
    <w:p>
      <w:pPr>
        <w:pStyle w:val="Compact"/>
      </w:pPr>
      <w:r>
        <w:t xml:space="preserve">Our company is hiring for a senior safety.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safety"/>
      <w:r>
        <w:t xml:space="preserve">Responsibilities for senior safety</w:t>
      </w:r>
      <w:bookmarkEnd w:id="22"/>
    </w:p>
    <w:p>
      <w:pPr>
        <w:pStyle w:val="Compact"/>
        <w:numPr>
          <w:numId w:val="1001"/>
          <w:ilvl w:val="0"/>
        </w:numPr>
      </w:pPr>
      <w:r>
        <w:t xml:space="preserve">Audit safe work practices and procedures</w:t>
      </w:r>
    </w:p>
    <w:p>
      <w:pPr>
        <w:pStyle w:val="Compact"/>
        <w:numPr>
          <w:numId w:val="1001"/>
          <w:ilvl w:val="0"/>
        </w:numPr>
      </w:pPr>
      <w:r>
        <w:t xml:space="preserve">To assist in implementation and the placement of "lock-out/tag-out" procedures on the manufacturing floor at each machine or machine group</w:t>
      </w:r>
    </w:p>
    <w:p>
      <w:pPr>
        <w:pStyle w:val="Compact"/>
        <w:numPr>
          <w:numId w:val="1001"/>
          <w:ilvl w:val="0"/>
        </w:numPr>
      </w:pPr>
      <w:r>
        <w:t xml:space="preserve">Advise employees on safe work methods</w:t>
      </w:r>
    </w:p>
    <w:p>
      <w:pPr>
        <w:pStyle w:val="Compact"/>
        <w:numPr>
          <w:numId w:val="1001"/>
          <w:ilvl w:val="0"/>
        </w:numPr>
      </w:pPr>
      <w:r>
        <w:t xml:space="preserve">ES&amp;H Specialists are expected to pursue and/or complete ES&amp;H related professional certifications including, but not limited to the Certified Safety Professional (CSP), Certified Industrial Hygienist (CIH), Chartered Member of the Institution of Occupational Safety and Health (CMIOSH), Certified Health Physicist (CHP), Certified Ergonomic Associate (CEA), and Certified Hazardous Materials Manager (CHMM) certifications</w:t>
      </w:r>
    </w:p>
    <w:p>
      <w:pPr>
        <w:pStyle w:val="Compact"/>
        <w:numPr>
          <w:numId w:val="1001"/>
          <w:ilvl w:val="0"/>
        </w:numPr>
      </w:pPr>
      <w:r>
        <w:t xml:space="preserve">Prepares and maintains monthly Workers Compensation data and reports</w:t>
      </w:r>
    </w:p>
    <w:p>
      <w:pPr>
        <w:pStyle w:val="Compact"/>
        <w:numPr>
          <w:numId w:val="1001"/>
          <w:ilvl w:val="0"/>
        </w:numPr>
      </w:pPr>
      <w:r>
        <w:t xml:space="preserve">Monitors Workers Compensation claims and costs</w:t>
      </w:r>
    </w:p>
    <w:p>
      <w:pPr>
        <w:pStyle w:val="Compact"/>
        <w:numPr>
          <w:numId w:val="1001"/>
          <w:ilvl w:val="0"/>
        </w:numPr>
      </w:pPr>
      <w:r>
        <w:t xml:space="preserve">Assists in the education of Supervisors and Managers on Corporate Safety Programs for multiple sites</w:t>
      </w:r>
    </w:p>
    <w:p>
      <w:pPr>
        <w:pStyle w:val="Compact"/>
        <w:numPr>
          <w:numId w:val="1001"/>
          <w:ilvl w:val="0"/>
        </w:numPr>
      </w:pPr>
      <w:r>
        <w:t xml:space="preserve">Monitors and review accident investigation reports and ensures appropriate follow-up</w:t>
      </w:r>
    </w:p>
    <w:p>
      <w:pPr>
        <w:pStyle w:val="Compact"/>
        <w:numPr>
          <w:numId w:val="1001"/>
          <w:ilvl w:val="0"/>
        </w:numPr>
      </w:pPr>
      <w:r>
        <w:t xml:space="preserve">Process timely SAEs reports of FivePrime investigational products in accordance with all applicable regulations, guidelines</w:t>
      </w:r>
    </w:p>
    <w:p>
      <w:pPr>
        <w:pStyle w:val="Compact"/>
        <w:numPr>
          <w:numId w:val="1001"/>
          <w:ilvl w:val="0"/>
        </w:numPr>
      </w:pPr>
      <w:r>
        <w:t xml:space="preserve">Assess the operations of large, more complicated commercial accounts to identify potential loss producing conditions and practices for each of the typical coverages provided to such customers</w:t>
      </w:r>
    </w:p>
    <w:p>
      <w:pPr>
        <w:pStyle w:val="Heading2"/>
      </w:pPr>
      <w:bookmarkStart w:id="23" w:name="qualifications-for-senior-safety"/>
      <w:r>
        <w:t xml:space="preserve">Qualifications for senior safety</w:t>
      </w:r>
      <w:bookmarkEnd w:id="23"/>
    </w:p>
    <w:p>
      <w:pPr>
        <w:pStyle w:val="Compact"/>
        <w:numPr>
          <w:numId w:val="1002"/>
          <w:ilvl w:val="0"/>
        </w:numPr>
      </w:pPr>
      <w:r>
        <w:t xml:space="preserve">Considerable knowledge and skills in leadership application that ensure that chemical safety concepts, including such activities as development of personnel training, field inspections, and exposure assessment, review of requisitions to ensure proper hazard control specifications are in place</w:t>
      </w:r>
    </w:p>
    <w:p>
      <w:pPr>
        <w:pStyle w:val="Compact"/>
        <w:numPr>
          <w:numId w:val="1002"/>
          <w:ilvl w:val="0"/>
        </w:numPr>
      </w:pPr>
      <w:r>
        <w:t xml:space="preserve">Considerable ability to plan and conduct chemical safety surveillance and audits and provide reviews of self-assessment plans</w:t>
      </w:r>
    </w:p>
    <w:p>
      <w:pPr>
        <w:pStyle w:val="Compact"/>
        <w:numPr>
          <w:numId w:val="1002"/>
          <w:ilvl w:val="0"/>
        </w:numPr>
      </w:pPr>
      <w:r>
        <w:t xml:space="preserve">Considerable verbal and written communication skills</w:t>
      </w:r>
    </w:p>
    <w:p>
      <w:pPr>
        <w:pStyle w:val="Compact"/>
        <w:numPr>
          <w:numId w:val="1002"/>
          <w:ilvl w:val="0"/>
        </w:numPr>
      </w:pPr>
      <w:r>
        <w:t xml:space="preserve">Good knowledge of DOE chemical safety, environmental and safety regulations and requirements (state/federal applications - OSHA, RCRA)</w:t>
      </w:r>
    </w:p>
    <w:p>
      <w:pPr>
        <w:pStyle w:val="Compact"/>
        <w:numPr>
          <w:numId w:val="1002"/>
          <w:ilvl w:val="0"/>
        </w:numPr>
      </w:pPr>
      <w:r>
        <w:t xml:space="preserve">Good ability to develop innovative approaches for implementing chemical safety programs and controls that meet applicable regulations and requirements in a research and development environment</w:t>
      </w:r>
    </w:p>
    <w:p>
      <w:pPr>
        <w:pStyle w:val="Compact"/>
        <w:numPr>
          <w:numId w:val="1002"/>
          <w:ilvl w:val="0"/>
        </w:numPr>
      </w:pPr>
      <w:r>
        <w:t xml:space="preserve">Good ability to stimulate effective interactions with internal and external chemical safety professionals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2021-10-28T13:15:19Z</dcterms:created>
  <dcterms:modified xsi:type="dcterms:W3CDTF">2021-10-28T13:15:19Z</dcterms:modified>
</cp:coreProperties>
</file>