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https://www.velvetjobs.com/job-descriptions/senior-relationship-manager</w:t>
        </w:r>
      </w:hyperlink>
    </w:p>
    <w:p>
      <w:pPr>
        <w:pStyle w:val="Heading1"/>
      </w:pPr>
      <w:bookmarkStart w:id="21" w:name="example-of-senior-relationship-manager-job-description"/>
      <w:r>
        <w:t xml:space="preserve">Example of Senior Relationship Manager Job Description</w:t>
      </w:r>
      <w:bookmarkEnd w:id="21"/>
    </w:p>
    <w:p>
      <w:pPr>
        <w:pStyle w:val="Compact"/>
      </w:pPr>
      <w:r>
        <w:t xml:space="preserve">Our innovative and growing company is looking to fill the role of senior relationship manager. Thank you in advance for taking a look at the list of responsibilities and qualifications. We look forward to reviewing your resume.</w:t>
      </w:r>
    </w:p>
    <w:p>
      <w:pPr>
        <w:pStyle w:val="Heading2"/>
      </w:pPr>
      <w:bookmarkStart w:id="22" w:name="responsibilities-for-senior-relationship-manager"/>
      <w:r>
        <w:t xml:space="preserve">Responsibilities for senior relationship manager</w:t>
      </w:r>
      <w:bookmarkEnd w:id="22"/>
    </w:p>
    <w:p>
      <w:pPr>
        <w:pStyle w:val="Compact"/>
        <w:numPr>
          <w:numId w:val="1001"/>
          <w:ilvl w:val="0"/>
        </w:numPr>
      </w:pPr>
      <w:r>
        <w:t xml:space="preserve">Manages the loan process to ensure requests are being reviewed efficiently</w:t>
      </w:r>
    </w:p>
    <w:p>
      <w:pPr>
        <w:pStyle w:val="Compact"/>
        <w:numPr>
          <w:numId w:val="1001"/>
          <w:ilvl w:val="0"/>
        </w:numPr>
      </w:pPr>
      <w:r>
        <w:t xml:space="preserve">Ensures regulatory and policy compliance with state and federal requirements</w:t>
      </w:r>
    </w:p>
    <w:p>
      <w:pPr>
        <w:pStyle w:val="Compact"/>
        <w:numPr>
          <w:numId w:val="1001"/>
          <w:ilvl w:val="0"/>
        </w:numPr>
      </w:pPr>
      <w:r>
        <w:t xml:space="preserve">Ensure Relationship Excellence with clients</w:t>
      </w:r>
    </w:p>
    <w:p>
      <w:pPr>
        <w:pStyle w:val="Compact"/>
        <w:numPr>
          <w:numId w:val="1001"/>
          <w:ilvl w:val="0"/>
        </w:numPr>
      </w:pPr>
      <w:r>
        <w:t xml:space="preserve">Develop strategic business relationships with top level executives of client/prospect organizations</w:t>
      </w:r>
    </w:p>
    <w:p>
      <w:pPr>
        <w:pStyle w:val="Compact"/>
        <w:numPr>
          <w:numId w:val="1001"/>
          <w:ilvl w:val="0"/>
        </w:numPr>
      </w:pPr>
      <w:r>
        <w:t xml:space="preserve">Drive client satisfaction</w:t>
      </w:r>
    </w:p>
    <w:p>
      <w:pPr>
        <w:pStyle w:val="Compact"/>
        <w:numPr>
          <w:numId w:val="1001"/>
          <w:ilvl w:val="0"/>
        </w:numPr>
      </w:pPr>
      <w:r>
        <w:t xml:space="preserve">Lead client advocacy</w:t>
      </w:r>
    </w:p>
    <w:p>
      <w:pPr>
        <w:pStyle w:val="Compact"/>
        <w:numPr>
          <w:numId w:val="1001"/>
          <w:ilvl w:val="0"/>
        </w:numPr>
      </w:pPr>
      <w:r>
        <w:t xml:space="preserve">Achieve annual revenue targets within stated profit margin goals</w:t>
      </w:r>
    </w:p>
    <w:p>
      <w:pPr>
        <w:pStyle w:val="Compact"/>
        <w:numPr>
          <w:numId w:val="1001"/>
          <w:ilvl w:val="0"/>
        </w:numPr>
      </w:pPr>
      <w:r>
        <w:t xml:space="preserve">Responsible for long-term profitability of client relationships</w:t>
      </w:r>
    </w:p>
    <w:p>
      <w:pPr>
        <w:pStyle w:val="Compact"/>
        <w:numPr>
          <w:numId w:val="1001"/>
          <w:ilvl w:val="0"/>
        </w:numPr>
      </w:pPr>
      <w:r>
        <w:t xml:space="preserve">Develop and maintain detailed account plans and analysis for individual clients and prospects</w:t>
      </w:r>
    </w:p>
    <w:p>
      <w:pPr>
        <w:pStyle w:val="Compact"/>
        <w:numPr>
          <w:numId w:val="1001"/>
          <w:ilvl w:val="0"/>
        </w:numPr>
      </w:pPr>
      <w:r>
        <w:t xml:space="preserve">Monitor development and progress against sales plans for clients/prospects and propose action steps</w:t>
      </w:r>
    </w:p>
    <w:p>
      <w:pPr>
        <w:pStyle w:val="Heading2"/>
      </w:pPr>
      <w:bookmarkStart w:id="23" w:name="qualifications-for-senior-relationship-manager"/>
      <w:r>
        <w:t xml:space="preserve">Qualifications for senior relationship manager</w:t>
      </w:r>
      <w:bookmarkEnd w:id="23"/>
    </w:p>
    <w:p>
      <w:pPr>
        <w:pStyle w:val="Compact"/>
        <w:numPr>
          <w:numId w:val="1002"/>
          <w:ilvl w:val="0"/>
        </w:numPr>
      </w:pPr>
      <w:r>
        <w:t xml:space="preserve">As per the Group’s strategic objective of becoming the Leading International Bank, which builds on our global network, recognizes the increasing globalization of the world’s economy and the increased value of international customers</w:t>
      </w:r>
    </w:p>
    <w:p>
      <w:pPr>
        <w:pStyle w:val="Compact"/>
        <w:numPr>
          <w:numId w:val="1002"/>
          <w:ilvl w:val="0"/>
        </w:numPr>
      </w:pPr>
      <w:r>
        <w:t xml:space="preserve">Ability to work collaboratively across various functional areas</w:t>
      </w:r>
    </w:p>
    <w:p>
      <w:pPr>
        <w:pStyle w:val="Compact"/>
        <w:numPr>
          <w:numId w:val="1002"/>
          <w:ilvl w:val="0"/>
        </w:numPr>
      </w:pPr>
      <w:r>
        <w:t xml:space="preserve">Participate or lead the consulting team in developing the overall strategy to address the client’s needs</w:t>
      </w:r>
    </w:p>
    <w:p>
      <w:pPr>
        <w:pStyle w:val="Compact"/>
        <w:numPr>
          <w:numId w:val="1002"/>
          <w:ilvl w:val="0"/>
        </w:numPr>
      </w:pPr>
      <w:r>
        <w:t xml:space="preserve">Effective written and verbal communication skills, including the ability to communicate internally externally with remote locations, external partners and clients, and vendors</w:t>
      </w:r>
    </w:p>
    <w:p>
      <w:pPr>
        <w:pStyle w:val="Compact"/>
        <w:numPr>
          <w:numId w:val="1002"/>
          <w:ilvl w:val="0"/>
        </w:numPr>
      </w:pPr>
      <w:r>
        <w:t xml:space="preserve">The ideal candidate will have 5+ years’ experience in financial servicing preferably in trust or asset servicing</w:t>
      </w:r>
    </w:p>
    <w:p>
      <w:pPr>
        <w:pStyle w:val="Compact"/>
        <w:numPr>
          <w:numId w:val="1002"/>
          <w:ilvl w:val="0"/>
        </w:numPr>
      </w:pPr>
      <w:r>
        <w:t xml:space="preserve">Knowledge of trust or asset management usually acquired through related work experience in managing client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2021-10-28T13:13:13Z</dcterms:created>
  <dcterms:modified xsi:type="dcterms:W3CDTF">2021-10-28T13:13:13Z</dcterms:modified>
</cp:coreProperties>
</file>