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https://www.velvetjobs.com/job-descriptions/senior-real-estate</w:t>
        </w:r>
      </w:hyperlink>
    </w:p>
    <w:p>
      <w:pPr>
        <w:pStyle w:val="Heading1"/>
      </w:pPr>
      <w:bookmarkStart w:id="21" w:name="example-of-senior-real-estate-job-description"/>
      <w:r>
        <w:t xml:space="preserve">Example of Senior Real Estate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real estate.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real-estate"/>
      <w:r>
        <w:t xml:space="preserve">Responsibilities for senior real estate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all appropriate internal teams and departments, including but not limited to Land Management and Legal Operations, on monetary and non-monetary defaults and assertions of management agreement obligations</w:t>
      </w:r>
    </w:p>
    <w:p>
      <w:pPr>
        <w:pStyle w:val="Compact"/>
        <w:numPr>
          <w:numId w:val="1001"/>
          <w:ilvl w:val="0"/>
        </w:numPr>
      </w:pPr>
      <w:r>
        <w:t xml:space="preserve">Develop and track specific protocols and procedures with individual property owners/managers and lessors related to access to buildings and properties, financial and operational reporting</w:t>
      </w:r>
    </w:p>
    <w:p>
      <w:pPr>
        <w:pStyle w:val="Compact"/>
        <w:numPr>
          <w:numId w:val="1001"/>
          <w:ilvl w:val="0"/>
        </w:numPr>
      </w:pPr>
      <w:r>
        <w:t xml:space="preserve">Assist Asset Manager in underwriting and managing existing portfolio of ~ $2.5B of mortgage and related investments</w:t>
      </w:r>
    </w:p>
    <w:p>
      <w:pPr>
        <w:pStyle w:val="Compact"/>
        <w:numPr>
          <w:numId w:val="1001"/>
          <w:ilvl w:val="0"/>
        </w:numPr>
      </w:pPr>
      <w:r>
        <w:t xml:space="preserve">Conducting periodic credit reviews for the loans in the portfolio and suggesting internal rating changes</w:t>
      </w:r>
    </w:p>
    <w:p>
      <w:pPr>
        <w:pStyle w:val="Compact"/>
        <w:numPr>
          <w:numId w:val="1001"/>
          <w:ilvl w:val="0"/>
        </w:numPr>
      </w:pPr>
      <w:r>
        <w:t xml:space="preserve">Continuous surveillance, monitoring and tracking of watch-list and special assets in the portfolio</w:t>
      </w:r>
    </w:p>
    <w:p>
      <w:pPr>
        <w:pStyle w:val="Compact"/>
        <w:numPr>
          <w:numId w:val="1001"/>
          <w:ilvl w:val="0"/>
        </w:numPr>
      </w:pPr>
      <w:r>
        <w:t xml:space="preserve">Analysis of the market spreads and prices for all sectors within the Fixed Income</w:t>
      </w:r>
    </w:p>
    <w:p>
      <w:pPr>
        <w:pStyle w:val="Compact"/>
        <w:numPr>
          <w:numId w:val="1001"/>
          <w:ilvl w:val="0"/>
        </w:numPr>
      </w:pPr>
      <w:r>
        <w:t xml:space="preserve">Underwriting and periodic reviews of niche market of Co-operative apartment’s within New-York city</w:t>
      </w:r>
    </w:p>
    <w:p>
      <w:pPr>
        <w:pStyle w:val="Compact"/>
        <w:numPr>
          <w:numId w:val="1001"/>
          <w:ilvl w:val="0"/>
        </w:numPr>
      </w:pPr>
      <w:r>
        <w:t xml:space="preserve">Assist in making client books and pitch-books</w:t>
      </w:r>
    </w:p>
    <w:p>
      <w:pPr>
        <w:pStyle w:val="Compact"/>
        <w:numPr>
          <w:numId w:val="1001"/>
          <w:ilvl w:val="0"/>
        </w:numPr>
      </w:pPr>
      <w:r>
        <w:t xml:space="preserve">Assist clients with fundamental Tax Planning analysis</w:t>
      </w:r>
    </w:p>
    <w:p>
      <w:pPr>
        <w:pStyle w:val="Compact"/>
        <w:numPr>
          <w:numId w:val="1001"/>
          <w:ilvl w:val="0"/>
        </w:numPr>
      </w:pPr>
      <w:r>
        <w:t xml:space="preserve">Analyze client records to determine tax consequences and mitigate risk areas</w:t>
      </w:r>
    </w:p>
    <w:p>
      <w:pPr>
        <w:pStyle w:val="Heading2"/>
      </w:pPr>
      <w:bookmarkStart w:id="23" w:name="qualifications-for-senior-real-estate"/>
      <w:r>
        <w:t xml:space="preserve">Qualifications for senior real estate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Audit experience from a CPA firm</w:t>
      </w:r>
    </w:p>
    <w:p>
      <w:pPr>
        <w:pStyle w:val="Compact"/>
        <w:numPr>
          <w:numId w:val="1002"/>
          <w:ilvl w:val="0"/>
        </w:numPr>
      </w:pPr>
      <w:r>
        <w:t xml:space="preserve">Previous Real Estate experience (Commercial and Residential)</w:t>
      </w:r>
    </w:p>
    <w:p>
      <w:pPr>
        <w:pStyle w:val="Compact"/>
        <w:numPr>
          <w:numId w:val="1002"/>
          <w:ilvl w:val="0"/>
        </w:numPr>
      </w:pPr>
      <w:r>
        <w:t xml:space="preserve">Yardi/ MRI skills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Bachelor's degree with 3+ years of experience in real estate, private equity</w:t>
      </w:r>
    </w:p>
    <w:p>
      <w:pPr>
        <w:pStyle w:val="Compact"/>
        <w:numPr>
          <w:numId w:val="1002"/>
          <w:ilvl w:val="0"/>
        </w:numPr>
      </w:pPr>
      <w:r>
        <w:t xml:space="preserve">A minimum of 3 years experience with an institutional real estate investor or lender with responsibility for real estate underwriting</w:t>
      </w:r>
    </w:p>
    <w:p>
      <w:pPr>
        <w:pStyle w:val="Compact"/>
        <w:numPr>
          <w:numId w:val="1002"/>
          <w:ilvl w:val="0"/>
        </w:numPr>
      </w:pPr>
      <w:r>
        <w:t xml:space="preserve">Knowledge of fundamental real estate cash flow and valuation analysis for office, industrial, retail and multifamily sectors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real-est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real-est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2021-10-28T13:15:33Z</dcterms:created>
  <dcterms:modified xsi:type="dcterms:W3CDTF">2021-10-28T13:15:33Z</dcterms:modified>
</cp:coreProperties>
</file>