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https://www.velvetjobs.com/job-descriptions/senior-quality-control</w:t>
        </w:r>
      </w:hyperlink>
    </w:p>
    <w:p>
      <w:pPr>
        <w:pStyle w:val="Heading1"/>
      </w:pPr>
      <w:bookmarkStart w:id="21" w:name="example-of-senior-quality-control-job-description"/>
      <w:r>
        <w:t xml:space="preserve">Example of Senior Quality Control Job Description</w:t>
      </w:r>
      <w:bookmarkEnd w:id="21"/>
    </w:p>
    <w:p>
      <w:pPr>
        <w:pStyle w:val="Compact"/>
      </w:pPr>
      <w:r>
        <w:t xml:space="preserve">Our company is looking for a senior quality control.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quality-control"/>
      <w:r>
        <w:t xml:space="preserve">Responsibilities for senior quality control</w:t>
      </w:r>
      <w:bookmarkEnd w:id="22"/>
    </w:p>
    <w:p>
      <w:pPr>
        <w:pStyle w:val="Compact"/>
        <w:numPr>
          <w:numId w:val="1001"/>
          <w:ilvl w:val="0"/>
        </w:numPr>
      </w:pPr>
      <w:r>
        <w:t xml:space="preserve">Assists in preparing for outside audits and monitoring visits</w:t>
      </w:r>
    </w:p>
    <w:p>
      <w:pPr>
        <w:pStyle w:val="Compact"/>
        <w:numPr>
          <w:numId w:val="1001"/>
          <w:ilvl w:val="0"/>
        </w:numPr>
      </w:pPr>
      <w:r>
        <w:t xml:space="preserve">Assists in training clinical research staff and investigators</w:t>
      </w:r>
    </w:p>
    <w:p>
      <w:pPr>
        <w:pStyle w:val="Compact"/>
        <w:numPr>
          <w:numId w:val="1001"/>
          <w:ilvl w:val="0"/>
        </w:numPr>
      </w:pPr>
      <w:r>
        <w:t xml:space="preserve">Tracks activities of the quality assurance program</w:t>
      </w:r>
    </w:p>
    <w:p>
      <w:pPr>
        <w:pStyle w:val="Compact"/>
        <w:numPr>
          <w:numId w:val="1001"/>
          <w:ilvl w:val="0"/>
        </w:numPr>
      </w:pPr>
      <w:r>
        <w:t xml:space="preserve">Includes some US travel</w:t>
      </w:r>
    </w:p>
    <w:p>
      <w:pPr>
        <w:pStyle w:val="Compact"/>
        <w:numPr>
          <w:numId w:val="1001"/>
          <w:ilvl w:val="0"/>
        </w:numPr>
      </w:pPr>
      <w:r>
        <w:t xml:space="preserve">1-2 years of related analysis or an appropriate combination of education and experience</w:t>
      </w:r>
    </w:p>
    <w:p>
      <w:pPr>
        <w:pStyle w:val="Compact"/>
        <w:numPr>
          <w:numId w:val="1001"/>
          <w:ilvl w:val="0"/>
        </w:numPr>
      </w:pPr>
      <w:r>
        <w:t xml:space="preserve">Strong attention to detail, yet maintain a big-picture point of view</w:t>
      </w:r>
    </w:p>
    <w:p>
      <w:pPr>
        <w:pStyle w:val="Compact"/>
        <w:numPr>
          <w:numId w:val="1001"/>
          <w:ilvl w:val="0"/>
        </w:numPr>
      </w:pPr>
      <w:r>
        <w:t xml:space="preserve">Actively monitor results for SLA, trending patterns and/or issues that impacts NIAT and report them for corrective actions</w:t>
      </w:r>
    </w:p>
    <w:p>
      <w:pPr>
        <w:pStyle w:val="Compact"/>
        <w:numPr>
          <w:numId w:val="1001"/>
          <w:ilvl w:val="0"/>
        </w:numPr>
      </w:pPr>
      <w:r>
        <w:t xml:space="preserve">Actively contributes to the success of the underwriting team by ensuring that processes and procedures are followed in timely manner and initiatives that impact NIAT</w:t>
      </w:r>
    </w:p>
    <w:p>
      <w:pPr>
        <w:pStyle w:val="Compact"/>
        <w:numPr>
          <w:numId w:val="1001"/>
          <w:ilvl w:val="0"/>
        </w:numPr>
      </w:pPr>
      <w:r>
        <w:t xml:space="preserve">Perform various oversight requirements as outlined within related procedures</w:t>
      </w:r>
    </w:p>
    <w:p>
      <w:pPr>
        <w:pStyle w:val="Compact"/>
        <w:numPr>
          <w:numId w:val="1001"/>
          <w:ilvl w:val="0"/>
        </w:numPr>
      </w:pPr>
      <w:r>
        <w:t xml:space="preserve">Ensure that all activities are performed according to the local Quality System and SOP’s, national and local regulations</w:t>
      </w:r>
    </w:p>
    <w:p>
      <w:pPr>
        <w:pStyle w:val="Heading2"/>
      </w:pPr>
      <w:bookmarkStart w:id="23" w:name="qualifications-for-senior-quality-control"/>
      <w:r>
        <w:t xml:space="preserve">Qualifications for senior quality control</w:t>
      </w:r>
      <w:bookmarkEnd w:id="23"/>
    </w:p>
    <w:p>
      <w:pPr>
        <w:pStyle w:val="Compact"/>
        <w:numPr>
          <w:numId w:val="1002"/>
          <w:ilvl w:val="0"/>
        </w:numPr>
      </w:pPr>
      <w:r>
        <w:t xml:space="preserve">Experience in a CPA firm performing audits of not-for-profit clients and/or QC of not-for-profit client audits</w:t>
      </w:r>
    </w:p>
    <w:p>
      <w:pPr>
        <w:pStyle w:val="Compact"/>
        <w:numPr>
          <w:numId w:val="1002"/>
          <w:ilvl w:val="0"/>
        </w:numPr>
      </w:pPr>
      <w:r>
        <w:t xml:space="preserve">Knowledge of consumer related banking laws and regulations and understanding of the financial services industry, including Basel and Unfair or Deceptive or Abusive Acts o Practices (UDAAP)</w:t>
      </w:r>
    </w:p>
    <w:p>
      <w:pPr>
        <w:pStyle w:val="Compact"/>
        <w:numPr>
          <w:numId w:val="1002"/>
          <w:ilvl w:val="0"/>
        </w:numPr>
      </w:pPr>
      <w:r>
        <w:t xml:space="preserve">A minimum of 15 years of relevant experience (A.S</w:t>
      </w:r>
    </w:p>
    <w:p>
      <w:pPr>
        <w:pStyle w:val="Compact"/>
        <w:numPr>
          <w:numId w:val="1002"/>
          <w:ilvl w:val="0"/>
        </w:numPr>
      </w:pPr>
      <w:r>
        <w:t xml:space="preserve">Technical knowledge regarding Microbiology testing methodology</w:t>
      </w:r>
    </w:p>
    <w:p>
      <w:pPr>
        <w:pStyle w:val="Compact"/>
        <w:numPr>
          <w:numId w:val="1002"/>
          <w:ilvl w:val="0"/>
        </w:numPr>
      </w:pPr>
      <w:r>
        <w:t xml:space="preserve">Relevant experience in Environmental &amp; Utility Monitoring program design and rapid microbial technology are preferred</w:t>
      </w:r>
    </w:p>
    <w:p>
      <w:pPr>
        <w:pStyle w:val="Compact"/>
        <w:numPr>
          <w:numId w:val="1002"/>
          <w:ilvl w:val="0"/>
        </w:numPr>
      </w:pPr>
      <w:r>
        <w:t xml:space="preserve">Requires a minimum of a Bachelor's Degree in Chemistry, Biology, Biochemistry or closely related discipline and a minimum of eight (8) years in a laboratory environment including at least six (6) years’ experience with analytical equipment and four (4) years’ experience with cGXP or other regulations (DEA, EPA, DEQ), or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quality-contr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quality-contr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2021-10-28T13:14:19Z</dcterms:created>
  <dcterms:modified xsi:type="dcterms:W3CDTF">2021-10-28T13:14:19Z</dcterms:modified>
</cp:coreProperties>
</file>