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https://www.velvetjobs.com/job-descriptions/senior-quality-assurance-engineer</w:t>
        </w:r>
      </w:hyperlink>
    </w:p>
    <w:p>
      <w:pPr>
        <w:pStyle w:val="Heading1"/>
      </w:pPr>
      <w:bookmarkStart w:id="21" w:name="example-of-senior-quality-assurance-engineer-job-description"/>
      <w:r>
        <w:t xml:space="preserve">Example of Senior Quality Assurance Engineer Job Description</w:t>
      </w:r>
      <w:bookmarkEnd w:id="21"/>
    </w:p>
    <w:p>
      <w:pPr>
        <w:pStyle w:val="Compact"/>
      </w:pPr>
      <w:r>
        <w:t xml:space="preserve">Our innovative and growing company is hiring for a senior quality assurance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quality-assurance-engineer"/>
      <w:r>
        <w:t xml:space="preserve">Responsibilities for senior quality assurance engineer</w:t>
      </w:r>
      <w:bookmarkEnd w:id="22"/>
    </w:p>
    <w:p>
      <w:pPr>
        <w:pStyle w:val="Compact"/>
        <w:numPr>
          <w:numId w:val="1001"/>
          <w:ilvl w:val="0"/>
        </w:numPr>
      </w:pPr>
      <w:r>
        <w:t xml:space="preserve">Work with development and testing teams to gather and extract test requirements and test cases, and to ensure adoption and expand the reach of the delivered tools</w:t>
      </w:r>
    </w:p>
    <w:p>
      <w:pPr>
        <w:pStyle w:val="Compact"/>
        <w:numPr>
          <w:numId w:val="1001"/>
          <w:ilvl w:val="0"/>
        </w:numPr>
      </w:pPr>
      <w:r>
        <w:t xml:space="preserve">Support with the generation and review of quality system/ validation documentation</w:t>
      </w:r>
    </w:p>
    <w:p>
      <w:pPr>
        <w:pStyle w:val="Compact"/>
        <w:numPr>
          <w:numId w:val="1001"/>
          <w:ilvl w:val="0"/>
        </w:numPr>
      </w:pPr>
      <w:r>
        <w:t xml:space="preserve">Supports and facilitates external inspections and executes internal and supplier audits</w:t>
      </w:r>
    </w:p>
    <w:p>
      <w:pPr>
        <w:pStyle w:val="Compact"/>
        <w:numPr>
          <w:numId w:val="1001"/>
          <w:ilvl w:val="0"/>
        </w:numPr>
      </w:pPr>
      <w:r>
        <w:t xml:space="preserve">Ensures test environment reflects business requirements for test execution</w:t>
      </w:r>
    </w:p>
    <w:p>
      <w:pPr>
        <w:pStyle w:val="Compact"/>
        <w:numPr>
          <w:numId w:val="1001"/>
          <w:ilvl w:val="0"/>
        </w:numPr>
      </w:pPr>
      <w:r>
        <w:t xml:space="preserve">Ensure timely resolution of supplier failures, corrective and preventive actions</w:t>
      </w:r>
    </w:p>
    <w:p>
      <w:pPr>
        <w:pStyle w:val="Compact"/>
        <w:numPr>
          <w:numId w:val="1001"/>
          <w:ilvl w:val="0"/>
        </w:numPr>
      </w:pPr>
      <w:r>
        <w:t xml:space="preserve">Develop test plans, testing resource requirements, and overall scheduling of testing activity</w:t>
      </w:r>
    </w:p>
    <w:p>
      <w:pPr>
        <w:pStyle w:val="Compact"/>
        <w:numPr>
          <w:numId w:val="1001"/>
          <w:ilvl w:val="0"/>
        </w:numPr>
      </w:pPr>
      <w:r>
        <w:t xml:space="preserve">Execute test cases/scripts to ensure delivery of quality software applications</w:t>
      </w:r>
    </w:p>
    <w:p>
      <w:pPr>
        <w:pStyle w:val="Compact"/>
        <w:numPr>
          <w:numId w:val="1001"/>
          <w:ilvl w:val="0"/>
        </w:numPr>
      </w:pPr>
      <w:r>
        <w:t xml:space="preserve">Identify opportunities to adopt innovative testing technologies and techniques</w:t>
      </w:r>
    </w:p>
    <w:p>
      <w:pPr>
        <w:pStyle w:val="Compact"/>
        <w:numPr>
          <w:numId w:val="1001"/>
          <w:ilvl w:val="0"/>
        </w:numPr>
      </w:pPr>
      <w:r>
        <w:t xml:space="preserve">Manage and drive the relevant supporting functions on improvement/ preventive action activities</w:t>
      </w:r>
    </w:p>
    <w:p>
      <w:pPr>
        <w:pStyle w:val="Compact"/>
        <w:numPr>
          <w:numId w:val="1001"/>
          <w:ilvl w:val="0"/>
        </w:numPr>
      </w:pPr>
      <w:r>
        <w:t xml:space="preserve">Drive closure of NCMRs and CAPAs related to RTY (rolled throughput yield) issues and complaints</w:t>
      </w:r>
    </w:p>
    <w:p>
      <w:pPr>
        <w:pStyle w:val="Heading2"/>
      </w:pPr>
      <w:bookmarkStart w:id="23" w:name="qualifications-for-senior-quality-assurance-engineer"/>
      <w:r>
        <w:t xml:space="preserve">Qualifications for senior quality assurance engineer</w:t>
      </w:r>
      <w:bookmarkEnd w:id="23"/>
    </w:p>
    <w:p>
      <w:pPr>
        <w:pStyle w:val="Compact"/>
        <w:numPr>
          <w:numId w:val="1002"/>
          <w:ilvl w:val="0"/>
        </w:numPr>
      </w:pPr>
      <w:r>
        <w:t xml:space="preserve">Read and communicate technical and contractual issues with suppliers and perform purchase order reviews</w:t>
      </w:r>
    </w:p>
    <w:p>
      <w:pPr>
        <w:pStyle w:val="Compact"/>
        <w:numPr>
          <w:numId w:val="1002"/>
          <w:ilvl w:val="0"/>
        </w:numPr>
      </w:pPr>
      <w:r>
        <w:t xml:space="preserve">Provide guidance to project teams on project specific processes and deliverables</w:t>
      </w:r>
    </w:p>
    <w:p>
      <w:pPr>
        <w:pStyle w:val="Compact"/>
        <w:numPr>
          <w:numId w:val="1002"/>
          <w:ilvl w:val="0"/>
        </w:numPr>
      </w:pPr>
      <w:r>
        <w:t xml:space="preserve">Support development of concise and complete verification and validation strategies that efficiently generate bodies of objective evidence to confirm product requirements compliance and the global regulatory submission strategy</w:t>
      </w:r>
    </w:p>
    <w:p>
      <w:pPr>
        <w:pStyle w:val="Compact"/>
        <w:numPr>
          <w:numId w:val="1002"/>
          <w:ilvl w:val="0"/>
        </w:numPr>
      </w:pPr>
      <w:r>
        <w:t xml:space="preserve">Financial or investment knowledge is a plus</w:t>
      </w:r>
    </w:p>
    <w:p>
      <w:pPr>
        <w:pStyle w:val="Compact"/>
        <w:numPr>
          <w:numId w:val="1002"/>
          <w:ilvl w:val="0"/>
        </w:numPr>
      </w:pPr>
      <w:r>
        <w:t xml:space="preserve">ISO13485 and FDA Quality System Regulation (QSR) experience preferred</w:t>
      </w:r>
    </w:p>
    <w:p>
      <w:pPr>
        <w:pStyle w:val="Compact"/>
        <w:numPr>
          <w:numId w:val="1002"/>
          <w:ilvl w:val="0"/>
        </w:numPr>
      </w:pPr>
      <w:r>
        <w:t xml:space="preserve">Experience with special processing (hands on or audit)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assur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assur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