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</w:t>
        </w:r>
      </w:hyperlink>
    </w:p>
    <w:p>
      <w:pPr>
        <w:pStyle w:val="Heading1"/>
      </w:pPr>
      <w:bookmarkStart w:id="21" w:name="example-of-senior-product-job-description"/>
      <w:r>
        <w:t xml:space="preserve">Example of Senior Product Job Description</w:t>
      </w:r>
      <w:bookmarkEnd w:id="21"/>
    </w:p>
    <w:p>
      <w:pPr>
        <w:pStyle w:val="Compact"/>
      </w:pPr>
      <w:r>
        <w:t xml:space="preserve">Our company is hiring for a senior product.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roduct"/>
      <w:r>
        <w:t xml:space="preserve">Responsibilities for senior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Defines best practice configuration and deployment for core banking and digital self-service banking based on deep understanding of the retail banking or credit union market place</w:t>
      </w:r>
    </w:p>
    <w:p>
      <w:pPr>
        <w:pStyle w:val="Compact"/>
        <w:numPr>
          <w:numId w:val="1001"/>
          <w:ilvl w:val="0"/>
        </w:numPr>
      </w:pPr>
      <w:r>
        <w:t xml:space="preserve">Daily calculation and reporting of Profit &amp; Loss or Balance Sheet statements for respective trading desks, including reconciliation, analytical review, driver analysis</w:t>
      </w:r>
    </w:p>
    <w:p>
      <w:pPr>
        <w:pStyle w:val="Compact"/>
        <w:numPr>
          <w:numId w:val="1001"/>
          <w:ilvl w:val="0"/>
        </w:numPr>
      </w:pPr>
      <w:r>
        <w:t xml:space="preserve">Ensuring that the month end numbers agree with the sum of the daily Profit &amp; Loss, or provide meaningful explanations</w:t>
      </w:r>
    </w:p>
    <w:p>
      <w:pPr>
        <w:pStyle w:val="Compact"/>
        <w:numPr>
          <w:numId w:val="1001"/>
          <w:ilvl w:val="0"/>
        </w:numPr>
      </w:pPr>
      <w:r>
        <w:t xml:space="preserve">Working proactively with all the internal and external stakeholders to resolve any issues around the reporting process</w:t>
      </w:r>
    </w:p>
    <w:p>
      <w:pPr>
        <w:pStyle w:val="Compact"/>
        <w:numPr>
          <w:numId w:val="1001"/>
          <w:ilvl w:val="0"/>
        </w:numPr>
      </w:pPr>
      <w:r>
        <w:t xml:space="preserve">Ensuring the accuracy and completeness of all the results and submissions</w:t>
      </w:r>
    </w:p>
    <w:p>
      <w:pPr>
        <w:pStyle w:val="Compact"/>
        <w:numPr>
          <w:numId w:val="1001"/>
          <w:ilvl w:val="0"/>
        </w:numPr>
      </w:pPr>
      <w:r>
        <w:t xml:space="preserve">Leading on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Measuring performance, articulating root-cause analysis and linking to specific improvement areas</w:t>
      </w:r>
    </w:p>
    <w:p>
      <w:pPr>
        <w:pStyle w:val="Compact"/>
        <w:numPr>
          <w:numId w:val="1001"/>
          <w:ilvl w:val="0"/>
        </w:numPr>
      </w:pPr>
      <w:r>
        <w:t xml:space="preserve">Define product line’s global strategy and roadmap</w:t>
      </w:r>
    </w:p>
    <w:p>
      <w:pPr>
        <w:pStyle w:val="Compact"/>
        <w:numPr>
          <w:numId w:val="1001"/>
          <w:ilvl w:val="0"/>
        </w:numPr>
      </w:pPr>
      <w:r>
        <w:t xml:space="preserve">Proven track record of identifying market opportunities and delivering competitive disruptive solutions</w:t>
      </w:r>
    </w:p>
    <w:p>
      <w:pPr>
        <w:pStyle w:val="Compact"/>
        <w:numPr>
          <w:numId w:val="1001"/>
          <w:ilvl w:val="0"/>
        </w:numPr>
      </w:pPr>
      <w:r>
        <w:t xml:space="preserve">Creates the long-term vision and product roadmap</w:t>
      </w:r>
    </w:p>
    <w:p>
      <w:pPr>
        <w:pStyle w:val="Heading2"/>
      </w:pPr>
      <w:bookmarkStart w:id="23" w:name="qualifications-for-senior-product"/>
      <w:r>
        <w:t xml:space="preserve">Qualifications for senior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drive product strategy for an identified area of focus, taking into consideration business objectives, identified and unarticulated needs, competitive landscape and resource constraints</w:t>
      </w:r>
    </w:p>
    <w:p>
      <w:pPr>
        <w:pStyle w:val="Compact"/>
        <w:numPr>
          <w:numId w:val="1002"/>
          <w:ilvl w:val="0"/>
        </w:numPr>
      </w:pPr>
      <w:r>
        <w:t xml:space="preserve">Strong technical or product expertise, including the ability to analyze business problems effectively and work cross-functionally to prioritize and ultimately drive appropriate and even game-changing solutions</w:t>
      </w:r>
    </w:p>
    <w:p>
      <w:pPr>
        <w:pStyle w:val="Compact"/>
        <w:numPr>
          <w:numId w:val="1002"/>
          <w:ilvl w:val="0"/>
        </w:numPr>
      </w:pPr>
      <w:r>
        <w:t xml:space="preserve">Track record of success in fast-paced organizations with matrixed reporting environments, using collaborative approaches to drive effective solutions when no direct reporting relationship exists</w:t>
      </w:r>
    </w:p>
    <w:p>
      <w:pPr>
        <w:pStyle w:val="Compact"/>
        <w:numPr>
          <w:numId w:val="1002"/>
          <w:ilvl w:val="0"/>
        </w:numPr>
      </w:pPr>
      <w:r>
        <w:t xml:space="preserve">Demonstrated collaboration skills, working across a broad organization including technology, account management, marketing, finance, operations, business development and sales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including the ability to crystallize and broadly socialize insights into stakeholder needs that the stakeholders themselves may not be able to articulate</w:t>
      </w:r>
    </w:p>
    <w:p>
      <w:pPr>
        <w:pStyle w:val="Compact"/>
        <w:numPr>
          <w:numId w:val="1002"/>
          <w:ilvl w:val="0"/>
        </w:numPr>
      </w:pPr>
      <w:r>
        <w:t xml:space="preserve">Familiarity and comfort with data, including the ability to use data to analyze and monitor product health, set goals and metrics, and aid in the prioritization of initiatives and features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2021-10-28T18:39:56Z</dcterms:created>
  <dcterms:modified xsi:type="dcterms:W3CDTF">2021-10-28T18:39:56Z</dcterms:modified>
</cp:coreProperties>
</file>