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https://www.velvetjobs.com/job-descriptions/senior-principal-systems-engineer</w:t>
        </w:r>
      </w:hyperlink>
    </w:p>
    <w:p>
      <w:pPr>
        <w:pStyle w:val="Heading1"/>
      </w:pPr>
      <w:bookmarkStart w:id="21" w:name="example-of-senior-principal-systems-engineer-job-description"/>
      <w:r>
        <w:t xml:space="preserve">Example of Senior Principal Systems Engineer Job Description</w:t>
      </w:r>
      <w:bookmarkEnd w:id="21"/>
    </w:p>
    <w:p>
      <w:pPr>
        <w:pStyle w:val="Compact"/>
      </w:pPr>
      <w:r>
        <w:t xml:space="preserve">Our innovative and growing company is looking to fill the role of senior principal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incipal-systems-engineer"/>
      <w:r>
        <w:t xml:space="preserve">Responsibilities for senior principal systems engineer</w:t>
      </w:r>
      <w:bookmarkEnd w:id="22"/>
    </w:p>
    <w:p>
      <w:pPr>
        <w:pStyle w:val="Compact"/>
        <w:numPr>
          <w:numId w:val="1001"/>
          <w:ilvl w:val="0"/>
        </w:numPr>
      </w:pPr>
      <w:r>
        <w:t xml:space="preserve">Keep the customer facing services available at top performance by maintaining the constant health of the supporting systems</w:t>
      </w:r>
    </w:p>
    <w:p>
      <w:pPr>
        <w:pStyle w:val="Compact"/>
        <w:numPr>
          <w:numId w:val="1001"/>
          <w:ilvl w:val="0"/>
        </w:numPr>
      </w:pPr>
      <w:r>
        <w:t xml:space="preserve">Ability to operate in the high-pressure environment and troubleshoot complex issues quickly successfully handle multiple priorities</w:t>
      </w:r>
    </w:p>
    <w:p>
      <w:pPr>
        <w:pStyle w:val="Compact"/>
        <w:numPr>
          <w:numId w:val="1001"/>
          <w:ilvl w:val="0"/>
        </w:numPr>
      </w:pPr>
      <w:r>
        <w:t xml:space="preserve">Work to automate detection and resolution of recurring issues in the production environment</w:t>
      </w:r>
    </w:p>
    <w:p>
      <w:pPr>
        <w:pStyle w:val="Compact"/>
        <w:numPr>
          <w:numId w:val="1001"/>
          <w:ilvl w:val="0"/>
        </w:numPr>
      </w:pPr>
      <w:r>
        <w:t xml:space="preserve">Leading a team of virtualization engineers</w:t>
      </w:r>
    </w:p>
    <w:p>
      <w:pPr>
        <w:pStyle w:val="Compact"/>
        <w:numPr>
          <w:numId w:val="1001"/>
          <w:ilvl w:val="0"/>
        </w:numPr>
      </w:pPr>
      <w:r>
        <w:t xml:space="preserve">Engineering, documenting, delivering and maintaining a VMware server infrastructure and supporting a virtualized desktop infrastructure in accordance with customer specifications and security guidelines</w:t>
      </w:r>
    </w:p>
    <w:p>
      <w:pPr>
        <w:pStyle w:val="Compact"/>
        <w:numPr>
          <w:numId w:val="1001"/>
          <w:ilvl w:val="0"/>
        </w:numPr>
      </w:pPr>
      <w:r>
        <w:t xml:space="preserve">Engineering, documenting, and providing recommendations for efficient management of the hardware, software, and services, supporting the virtualized environment, including the automation, cloud operations, and general movement towards Continuous Integration/Continuous Deployment (CI/CD) work streams</w:t>
      </w:r>
    </w:p>
    <w:p>
      <w:pPr>
        <w:pStyle w:val="Compact"/>
        <w:numPr>
          <w:numId w:val="1001"/>
          <w:ilvl w:val="0"/>
        </w:numPr>
      </w:pPr>
      <w:r>
        <w:t xml:space="preserve">Development of capacity management plans and implementing tools and techniques to implement the capacity management plan</w:t>
      </w:r>
    </w:p>
    <w:p>
      <w:pPr>
        <w:pStyle w:val="Compact"/>
        <w:numPr>
          <w:numId w:val="1001"/>
          <w:ilvl w:val="0"/>
        </w:numPr>
      </w:pPr>
      <w:r>
        <w:t xml:space="preserve">Maintaining and utilizing detailed industry knowledge, including expert working level knowledge in Microsoft Cloud and Unified Communications</w:t>
      </w:r>
    </w:p>
    <w:p>
      <w:pPr>
        <w:pStyle w:val="Compact"/>
        <w:numPr>
          <w:numId w:val="1001"/>
          <w:ilvl w:val="0"/>
        </w:numPr>
      </w:pPr>
      <w:r>
        <w:t xml:space="preserve">Presales experience that encompass architecture design, proof-of-concept for Enterprise and Mid-market customers</w:t>
      </w:r>
    </w:p>
    <w:p>
      <w:pPr>
        <w:pStyle w:val="Compact"/>
        <w:numPr>
          <w:numId w:val="1001"/>
          <w:ilvl w:val="0"/>
        </w:numPr>
      </w:pPr>
      <w:r>
        <w:t xml:space="preserve">Facilitate and lead Customer planning meetings for specific technology projects</w:t>
      </w:r>
    </w:p>
    <w:p>
      <w:pPr>
        <w:pStyle w:val="Heading2"/>
      </w:pPr>
      <w:bookmarkStart w:id="23" w:name="qualifications-for-senior-principal-systems-engineer"/>
      <w:r>
        <w:t xml:space="preserve">Qualifications for senior principal systems engineer</w:t>
      </w:r>
      <w:bookmarkEnd w:id="23"/>
    </w:p>
    <w:p>
      <w:pPr>
        <w:pStyle w:val="Compact"/>
        <w:numPr>
          <w:numId w:val="1002"/>
          <w:ilvl w:val="0"/>
        </w:numPr>
      </w:pPr>
      <w:r>
        <w:t xml:space="preserve">Relevant operational and systems engineering experience in accordance with the job description mentioned above</w:t>
      </w:r>
    </w:p>
    <w:p>
      <w:pPr>
        <w:pStyle w:val="Compact"/>
        <w:numPr>
          <w:numId w:val="1002"/>
          <w:ilvl w:val="0"/>
        </w:numPr>
      </w:pPr>
      <w:r>
        <w:t xml:space="preserve">Articulate communicator, verbal and written</w:t>
      </w:r>
    </w:p>
    <w:p>
      <w:pPr>
        <w:pStyle w:val="Compact"/>
        <w:numPr>
          <w:numId w:val="1002"/>
          <w:ilvl w:val="0"/>
        </w:numPr>
      </w:pPr>
      <w:r>
        <w:t xml:space="preserve">BS in Aerospace or Electrical Engineering or equivalent years of experience</w:t>
      </w:r>
    </w:p>
    <w:p>
      <w:pPr>
        <w:pStyle w:val="Compact"/>
        <w:numPr>
          <w:numId w:val="1002"/>
          <w:ilvl w:val="0"/>
        </w:numPr>
      </w:pPr>
      <w:r>
        <w:t xml:space="preserve">14 or more years of engineering experience with satellite bus systems</w:t>
      </w:r>
    </w:p>
    <w:p>
      <w:pPr>
        <w:pStyle w:val="Compact"/>
        <w:numPr>
          <w:numId w:val="1002"/>
          <w:ilvl w:val="0"/>
        </w:numPr>
      </w:pPr>
      <w:r>
        <w:t xml:space="preserve">Experience with early life-cycle satellite engineering activities/milestones, spacecraft integration</w:t>
      </w:r>
    </w:p>
    <w:p>
      <w:pPr>
        <w:pStyle w:val="Compact"/>
        <w:numPr>
          <w:numId w:val="1002"/>
          <w:ilvl w:val="0"/>
        </w:numPr>
      </w:pPr>
      <w:r>
        <w:t xml:space="preserve">Medical device regulations and standards (FDA 510(k), 21 CFR Part 11, AAMI, ISO 13485, IEC 60601, 62304)</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incipal-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incipal-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2021-10-28T13:23:40Z</dcterms:created>
  <dcterms:modified xsi:type="dcterms:W3CDTF">2021-10-28T13:23:40Z</dcterms:modified>
</cp:coreProperties>
</file>