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https://www.velvetjobs.com/job-descriptions/senior-practitioner</w:t>
        </w:r>
      </w:hyperlink>
    </w:p>
    <w:p>
      <w:pPr>
        <w:pStyle w:val="Heading1"/>
      </w:pPr>
      <w:bookmarkStart w:id="21" w:name="example-of-senior-practitioner-job-description"/>
      <w:r>
        <w:t xml:space="preserve">Example of Senior Practitioner Job Description</w:t>
      </w:r>
      <w:bookmarkEnd w:id="21"/>
    </w:p>
    <w:p>
      <w:pPr>
        <w:pStyle w:val="Compact"/>
      </w:pPr>
      <w:r>
        <w:t xml:space="preserve">Our growing company is hiring for a senior practitioner. If you are looking for an exciting place to work, please take a look at the list of qualifications below.</w:t>
      </w:r>
    </w:p>
    <w:p>
      <w:pPr>
        <w:pStyle w:val="Heading2"/>
      </w:pPr>
      <w:bookmarkStart w:id="22" w:name="responsibilities-for-senior-practitioner"/>
      <w:r>
        <w:t xml:space="preserve">Responsibilities for senior practitioner</w:t>
      </w:r>
      <w:bookmarkEnd w:id="22"/>
    </w:p>
    <w:p>
      <w:pPr>
        <w:pStyle w:val="Compact"/>
        <w:numPr>
          <w:numId w:val="1001"/>
          <w:ilvl w:val="0"/>
        </w:numPr>
      </w:pPr>
      <w:r>
        <w:t xml:space="preserve">Performing multi-media environmental compliance audits and implementing follow-up corrective actions to ensure compliance with federal, state, and local regulations</w:t>
      </w:r>
    </w:p>
    <w:p>
      <w:pPr>
        <w:pStyle w:val="Compact"/>
        <w:numPr>
          <w:numId w:val="1001"/>
          <w:ilvl w:val="0"/>
        </w:numPr>
      </w:pPr>
      <w:r>
        <w:t xml:space="preserve">Designing and implementing environmental management systems and programs for corporate clients</w:t>
      </w:r>
    </w:p>
    <w:p>
      <w:pPr>
        <w:pStyle w:val="Compact"/>
        <w:numPr>
          <w:numId w:val="1001"/>
          <w:ilvl w:val="0"/>
        </w:numPr>
      </w:pPr>
      <w:r>
        <w:t xml:space="preserve">Developing permits, plans, and procedures for managing air, water, and waste</w:t>
      </w:r>
    </w:p>
    <w:p>
      <w:pPr>
        <w:pStyle w:val="Compact"/>
        <w:numPr>
          <w:numId w:val="1001"/>
          <w:ilvl w:val="0"/>
        </w:numPr>
      </w:pPr>
      <w:r>
        <w:t xml:space="preserve">Developing multimedia permit applications, negotiating permit conditions, and helping develop strategies to comply with permit conditions</w:t>
      </w:r>
    </w:p>
    <w:p>
      <w:pPr>
        <w:pStyle w:val="Compact"/>
        <w:numPr>
          <w:numId w:val="1001"/>
          <w:ilvl w:val="0"/>
        </w:numPr>
      </w:pPr>
      <w:r>
        <w:t xml:space="preserve">Managing litigation support projects under attorney-client privilege</w:t>
      </w:r>
    </w:p>
    <w:p>
      <w:pPr>
        <w:pStyle w:val="Compact"/>
        <w:numPr>
          <w:numId w:val="1001"/>
          <w:ilvl w:val="0"/>
        </w:numPr>
      </w:pPr>
      <w:r>
        <w:t xml:space="preserve">Providing technical leadership on environmental and health &amp; safety management systems and environmental due diligence projects</w:t>
      </w:r>
    </w:p>
    <w:p>
      <w:pPr>
        <w:pStyle w:val="Compact"/>
        <w:numPr>
          <w:numId w:val="1001"/>
          <w:ilvl w:val="0"/>
        </w:numPr>
      </w:pPr>
      <w:r>
        <w:t xml:space="preserve">Maintain employee’s payroll files</w:t>
      </w:r>
    </w:p>
    <w:p>
      <w:pPr>
        <w:pStyle w:val="Compact"/>
        <w:numPr>
          <w:numId w:val="1001"/>
          <w:ilvl w:val="0"/>
        </w:numPr>
      </w:pPr>
      <w:r>
        <w:t xml:space="preserve">Providing technical leadership on assessment/remediation projects, geotechnical tasks, environmental permitting and planning services, and environmental due diligence projects</w:t>
      </w:r>
    </w:p>
    <w:p>
      <w:pPr>
        <w:pStyle w:val="Compact"/>
        <w:numPr>
          <w:numId w:val="1001"/>
          <w:ilvl w:val="0"/>
        </w:numPr>
      </w:pPr>
      <w:r>
        <w:t xml:space="preserve">Performing managing spill response projects to ensure compliance with federal, state, and local regulations</w:t>
      </w:r>
    </w:p>
    <w:p>
      <w:pPr>
        <w:pStyle w:val="Compact"/>
        <w:numPr>
          <w:numId w:val="1001"/>
          <w:ilvl w:val="0"/>
        </w:numPr>
      </w:pPr>
      <w:r>
        <w:t xml:space="preserve">Leading projects with multiple stakeholders, including working closely with governmental officials and regulators (experience in the Caribbean is a plus)</w:t>
      </w:r>
    </w:p>
    <w:p>
      <w:pPr>
        <w:pStyle w:val="Heading2"/>
      </w:pPr>
      <w:bookmarkStart w:id="23" w:name="qualifications-for-senior-practitioner"/>
      <w:r>
        <w:t xml:space="preserve">Qualifications for senior practitioner</w:t>
      </w:r>
      <w:bookmarkEnd w:id="23"/>
    </w:p>
    <w:p>
      <w:pPr>
        <w:pStyle w:val="Compact"/>
        <w:numPr>
          <w:numId w:val="1002"/>
          <w:ilvl w:val="0"/>
        </w:numPr>
      </w:pPr>
      <w:r>
        <w:t xml:space="preserve">This position requires a four-year degree and five years' experience or a two-year degree and ten years' experience</w:t>
      </w:r>
    </w:p>
    <w:p>
      <w:pPr>
        <w:pStyle w:val="Compact"/>
        <w:numPr>
          <w:numId w:val="1002"/>
          <w:ilvl w:val="0"/>
        </w:numPr>
      </w:pPr>
      <w:r>
        <w:t xml:space="preserve">Lean implementation is preferred</w:t>
      </w:r>
    </w:p>
    <w:p>
      <w:pPr>
        <w:pStyle w:val="Compact"/>
        <w:numPr>
          <w:numId w:val="1002"/>
          <w:ilvl w:val="0"/>
        </w:numPr>
      </w:pPr>
      <w:r>
        <w:t xml:space="preserve">Prior experience working with teams across organizational boundaries is preferred</w:t>
      </w:r>
    </w:p>
    <w:p>
      <w:pPr>
        <w:pStyle w:val="Compact"/>
        <w:numPr>
          <w:numId w:val="1002"/>
          <w:ilvl w:val="0"/>
        </w:numPr>
      </w:pPr>
      <w:r>
        <w:t xml:space="preserve">Must have the ability to create and follow project plans and establish metrics that will demonstrate success</w:t>
      </w:r>
    </w:p>
    <w:p>
      <w:pPr>
        <w:pStyle w:val="Compact"/>
        <w:numPr>
          <w:numId w:val="1002"/>
          <w:ilvl w:val="0"/>
        </w:numPr>
      </w:pPr>
      <w:r>
        <w:t xml:space="preserve">Deliver leading practice consulting services to internal and external clients in the areas of permitting, environmental assessments, baseline studies, geochemistry, air, noise, aquatics, terrestrial, water quality, mine safety, industrial hygiene, risk assessment, monitoring, compliance</w:t>
      </w:r>
    </w:p>
    <w:p>
      <w:pPr>
        <w:pStyle w:val="Compact"/>
        <w:numPr>
          <w:numId w:val="1002"/>
          <w:ilvl w:val="0"/>
        </w:numPr>
      </w:pPr>
      <w:r>
        <w:t xml:space="preserve">Bachelor degree in Geosciences, Earth Sciences, Environmental Sciences, Engineering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2021-10-28T12:50:21Z</dcterms:created>
  <dcterms:modified xsi:type="dcterms:W3CDTF">2021-10-28T12:50:21Z</dcterms:modified>
</cp:coreProperties>
</file>