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https://www.velvetjobs.com/job-descriptions/senior-physician-assistant</w:t>
        </w:r>
      </w:hyperlink>
    </w:p>
    <w:p>
      <w:pPr>
        <w:pStyle w:val="Heading1"/>
      </w:pPr>
      <w:bookmarkStart w:id="21" w:name="example-of-senior-physician-assistant-job-description"/>
      <w:r>
        <w:t xml:space="preserve">Example of Senior Physician Assistant Job Description</w:t>
      </w:r>
      <w:bookmarkEnd w:id="21"/>
    </w:p>
    <w:p>
      <w:pPr>
        <w:pStyle w:val="Compact"/>
      </w:pPr>
      <w:r>
        <w:t xml:space="preserve">Our company is hiring for a senior physician assistant. To join our growing team, please review the list of responsibilities and qualifications.</w:t>
      </w:r>
    </w:p>
    <w:p>
      <w:pPr>
        <w:pStyle w:val="Heading2"/>
      </w:pPr>
      <w:bookmarkStart w:id="22" w:name="responsibilities-for-senior-physician-assistant"/>
      <w:r>
        <w:t xml:space="preserve">Responsibilities for senior physician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Patient and community education</w:t>
      </w:r>
    </w:p>
    <w:p>
      <w:pPr>
        <w:pStyle w:val="Compact"/>
        <w:numPr>
          <w:numId w:val="1001"/>
          <w:ilvl w:val="0"/>
        </w:numPr>
      </w:pPr>
      <w:r>
        <w:t xml:space="preserve">Maintain quality care monitors for positive patient outcomes</w:t>
      </w:r>
    </w:p>
    <w:p>
      <w:pPr>
        <w:pStyle w:val="Compact"/>
        <w:numPr>
          <w:numId w:val="1001"/>
          <w:ilvl w:val="0"/>
        </w:numPr>
      </w:pPr>
      <w:r>
        <w:t xml:space="preserve">Some after-hours on call requirements anticipated</w:t>
      </w:r>
    </w:p>
    <w:p>
      <w:pPr>
        <w:pStyle w:val="Compact"/>
        <w:numPr>
          <w:numId w:val="1001"/>
          <w:ilvl w:val="0"/>
        </w:numPr>
      </w:pPr>
      <w:r>
        <w:t xml:space="preserve">Performs consults under the direction of the attending physician</w:t>
      </w:r>
    </w:p>
    <w:p>
      <w:pPr>
        <w:pStyle w:val="Compact"/>
        <w:numPr>
          <w:numId w:val="1001"/>
          <w:ilvl w:val="0"/>
        </w:numPr>
      </w:pPr>
      <w:r>
        <w:t xml:space="preserve">Provides best practices in geriatrics and palliative care including pain and delirium management, and optimization of the 4 ‘M’s mobility, medications, mentation and “what matters”</w:t>
      </w:r>
    </w:p>
    <w:p>
      <w:pPr>
        <w:pStyle w:val="Compact"/>
        <w:numPr>
          <w:numId w:val="1001"/>
          <w:ilvl w:val="0"/>
        </w:numPr>
      </w:pPr>
      <w:r>
        <w:t xml:space="preserve">Stays up to date on the latest literature in geriatric and palliative care practice</w:t>
      </w:r>
    </w:p>
    <w:p>
      <w:pPr>
        <w:pStyle w:val="Compact"/>
        <w:numPr>
          <w:numId w:val="1001"/>
          <w:ilvl w:val="0"/>
        </w:numPr>
      </w:pPr>
      <w:r>
        <w:t xml:space="preserve">Orders medications and writes prescriptions per organizational and regulatory policies and procedures</w:t>
      </w:r>
    </w:p>
    <w:p>
      <w:pPr>
        <w:pStyle w:val="Compact"/>
        <w:numPr>
          <w:numId w:val="1001"/>
          <w:ilvl w:val="0"/>
        </w:numPr>
      </w:pPr>
      <w:r>
        <w:t xml:space="preserve">Provides teaching to physician trainees, medical students and physician assistant students and other healthcare personnel as appropriate</w:t>
      </w:r>
    </w:p>
    <w:p>
      <w:pPr>
        <w:pStyle w:val="Compact"/>
        <w:numPr>
          <w:numId w:val="1001"/>
          <w:ilvl w:val="0"/>
        </w:numPr>
      </w:pPr>
      <w:r>
        <w:t xml:space="preserve">Collaborates with related services to improve quality and availability of geriatric and palliative education, including content development for HealthStream and for educational lectures/forums</w:t>
      </w:r>
    </w:p>
    <w:p>
      <w:pPr>
        <w:pStyle w:val="Compact"/>
        <w:numPr>
          <w:numId w:val="1001"/>
          <w:ilvl w:val="0"/>
        </w:numPr>
      </w:pPr>
      <w:r>
        <w:t xml:space="preserve">Participates in review of geriatric and palliative patients' complications</w:t>
      </w:r>
    </w:p>
    <w:p>
      <w:pPr>
        <w:pStyle w:val="Heading2"/>
      </w:pPr>
      <w:bookmarkStart w:id="23" w:name="qualifications-for-senior-physician-assistant"/>
      <w:r>
        <w:t xml:space="preserve">Qualifications for senior physician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five years of inpatient experience</w:t>
      </w:r>
    </w:p>
    <w:p>
      <w:pPr>
        <w:pStyle w:val="Compact"/>
        <w:numPr>
          <w:numId w:val="1002"/>
          <w:ilvl w:val="0"/>
        </w:numPr>
      </w:pPr>
      <w:r>
        <w:t xml:space="preserve">Bachelor’s Degree and graduation from an accredited Physician Assistant Program</w:t>
      </w:r>
    </w:p>
    <w:p>
      <w:pPr>
        <w:pStyle w:val="Compact"/>
        <w:numPr>
          <w:numId w:val="1002"/>
          <w:ilvl w:val="0"/>
        </w:numPr>
      </w:pPr>
      <w:r>
        <w:t xml:space="preserve">New York State license as a Registered Physician Assistant.Certification through completion of national boards preferred</w:t>
      </w:r>
    </w:p>
    <w:p>
      <w:pPr>
        <w:pStyle w:val="Compact"/>
        <w:numPr>
          <w:numId w:val="1002"/>
          <w:ilvl w:val="0"/>
        </w:numPr>
      </w:pPr>
      <w:r>
        <w:t xml:space="preserve">Ability to work productively and effectively within a complex environment and handle multiple/changing priorities and specialized equipment</w:t>
      </w:r>
    </w:p>
    <w:p>
      <w:pPr>
        <w:pStyle w:val="Compact"/>
        <w:numPr>
          <w:numId w:val="1002"/>
          <w:ilvl w:val="0"/>
        </w:numPr>
      </w:pPr>
      <w:r>
        <w:t xml:space="preserve">Ability to establish and maintain positive, caring relationships with executives, managers, physicians, non-physician providers, ancillary and support staff, other</w:t>
      </w:r>
    </w:p>
    <w:p>
      <w:pPr>
        <w:pStyle w:val="Compact"/>
        <w:numPr>
          <w:numId w:val="1002"/>
          <w:ilvl w:val="0"/>
        </w:numPr>
      </w:pPr>
      <w:r>
        <w:t xml:space="preserve">Departments, and patients/families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physician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physician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2021-10-28T13:29:43Z</dcterms:created>
  <dcterms:modified xsi:type="dcterms:W3CDTF">2021-10-28T13:29:43Z</dcterms:modified>
</cp:coreProperties>
</file>