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https://www.velvetjobs.com/job-descriptions/senior-operations-analyst</w:t>
        </w:r>
      </w:hyperlink>
    </w:p>
    <w:p>
      <w:pPr>
        <w:pStyle w:val="Heading1"/>
      </w:pPr>
      <w:bookmarkStart w:id="21" w:name="example-of-senior-operations-analyst-job-description"/>
      <w:r>
        <w:t xml:space="preserve">Example of Senior Operations Analyst Job Description</w:t>
      </w:r>
      <w:bookmarkEnd w:id="21"/>
    </w:p>
    <w:p>
      <w:pPr>
        <w:pStyle w:val="Compact"/>
      </w:pPr>
      <w:r>
        <w:t xml:space="preserve">Our company is growing rapidly and is searching for experienced candidates for the position of senior operations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operations-analyst"/>
      <w:r>
        <w:t xml:space="preserve">Responsibilities for senior operations analyst</w:t>
      </w:r>
      <w:bookmarkEnd w:id="22"/>
    </w:p>
    <w:p>
      <w:pPr>
        <w:pStyle w:val="Compact"/>
        <w:numPr>
          <w:numId w:val="1001"/>
          <w:ilvl w:val="0"/>
        </w:numPr>
      </w:pPr>
      <w:r>
        <w:t xml:space="preserve">Work with leadership to develop internal management and board presentations</w:t>
      </w:r>
    </w:p>
    <w:p>
      <w:pPr>
        <w:pStyle w:val="Compact"/>
        <w:numPr>
          <w:numId w:val="1001"/>
          <w:ilvl w:val="0"/>
        </w:numPr>
      </w:pPr>
      <w:r>
        <w:t xml:space="preserve">Responsible for day to day operations support to Business Units (BU) and their supporting areas, the Help Centres and Project team</w:t>
      </w:r>
    </w:p>
    <w:p>
      <w:pPr>
        <w:pStyle w:val="Compact"/>
        <w:numPr>
          <w:numId w:val="1001"/>
          <w:ilvl w:val="0"/>
        </w:numPr>
      </w:pPr>
      <w:r>
        <w:t xml:space="preserve">Independently interpreting and applying plan document provisions against participant and plan level accounts to assure accuracy of participant and plan level records and transactions in accordance with IRS/DOL guidelines</w:t>
      </w:r>
    </w:p>
    <w:p>
      <w:pPr>
        <w:pStyle w:val="Compact"/>
        <w:numPr>
          <w:numId w:val="1001"/>
          <w:ilvl w:val="0"/>
        </w:numPr>
      </w:pPr>
      <w:r>
        <w:t xml:space="preserve">Research errors and out of balance activities determining root cause, any client impact and appropriate corrective action to be taken including calculating lost earnings adjustments</w:t>
      </w:r>
    </w:p>
    <w:p>
      <w:pPr>
        <w:pStyle w:val="Compact"/>
        <w:numPr>
          <w:numId w:val="1001"/>
          <w:ilvl w:val="0"/>
        </w:numPr>
      </w:pPr>
      <w:r>
        <w:t xml:space="preserve">Act as a subject matter expert on our various products and services</w:t>
      </w:r>
    </w:p>
    <w:p>
      <w:pPr>
        <w:pStyle w:val="Compact"/>
        <w:numPr>
          <w:numId w:val="1001"/>
          <w:ilvl w:val="0"/>
        </w:numPr>
      </w:pPr>
      <w:r>
        <w:t xml:space="preserve">Mentor newer or lesser experienced analysts</w:t>
      </w:r>
    </w:p>
    <w:p>
      <w:pPr>
        <w:pStyle w:val="Compact"/>
        <w:numPr>
          <w:numId w:val="1001"/>
          <w:ilvl w:val="0"/>
        </w:numPr>
      </w:pPr>
      <w:r>
        <w:t xml:space="preserve">Responsibility for processing Corporate Action events</w:t>
      </w:r>
    </w:p>
    <w:p>
      <w:pPr>
        <w:pStyle w:val="Compact"/>
        <w:numPr>
          <w:numId w:val="1001"/>
          <w:ilvl w:val="0"/>
        </w:numPr>
      </w:pPr>
      <w:r>
        <w:t xml:space="preserve">Reconciling positions</w:t>
      </w:r>
    </w:p>
    <w:p>
      <w:pPr>
        <w:pStyle w:val="Compact"/>
        <w:numPr>
          <w:numId w:val="1001"/>
          <w:ilvl w:val="0"/>
        </w:numPr>
      </w:pPr>
      <w:r>
        <w:t xml:space="preserve">Monitoring and clearing cash/stock breaks</w:t>
      </w:r>
    </w:p>
    <w:p>
      <w:pPr>
        <w:pStyle w:val="Compact"/>
        <w:numPr>
          <w:numId w:val="1001"/>
          <w:ilvl w:val="0"/>
        </w:numPr>
      </w:pPr>
      <w:r>
        <w:t xml:space="preserve">Support process and procedure enhancements</w:t>
      </w:r>
    </w:p>
    <w:p>
      <w:pPr>
        <w:pStyle w:val="Heading2"/>
      </w:pPr>
      <w:bookmarkStart w:id="23" w:name="qualifications-for-senior-operations-analyst"/>
      <w:r>
        <w:t xml:space="preserve">Qualifications for senior operations analyst</w:t>
      </w:r>
      <w:bookmarkEnd w:id="23"/>
    </w:p>
    <w:p>
      <w:pPr>
        <w:pStyle w:val="Compact"/>
        <w:numPr>
          <w:numId w:val="1002"/>
          <w:ilvl w:val="0"/>
        </w:numPr>
      </w:pPr>
      <w:r>
        <w:t xml:space="preserve">Business Process Improvement experience (Six Sigma, Lean)</w:t>
      </w:r>
    </w:p>
    <w:p>
      <w:pPr>
        <w:pStyle w:val="Compact"/>
        <w:numPr>
          <w:numId w:val="1002"/>
          <w:ilvl w:val="0"/>
        </w:numPr>
      </w:pPr>
      <w:r>
        <w:t xml:space="preserve">Interface with external auditors on Treasury related 10Q/10K disclosures and underlying processes</w:t>
      </w:r>
    </w:p>
    <w:p>
      <w:pPr>
        <w:pStyle w:val="Compact"/>
        <w:numPr>
          <w:numId w:val="1002"/>
          <w:ilvl w:val="0"/>
        </w:numPr>
      </w:pPr>
      <w:r>
        <w:t xml:space="preserve">Monitor compliance with debt covenants and provide required compliance certificates/reports to banks and rating agencies</w:t>
      </w:r>
    </w:p>
    <w:p>
      <w:pPr>
        <w:pStyle w:val="Compact"/>
        <w:numPr>
          <w:numId w:val="1002"/>
          <w:ilvl w:val="0"/>
        </w:numPr>
      </w:pPr>
      <w:r>
        <w:t xml:space="preserve">Support compliance with Treasury Accounting standards including foreign exchange hedge accounting, investment, debt, Design end-to-end processes for any new products or transaction types</w:t>
      </w:r>
    </w:p>
    <w:p>
      <w:pPr>
        <w:pStyle w:val="Compact"/>
        <w:numPr>
          <w:numId w:val="1002"/>
          <w:ilvl w:val="0"/>
        </w:numPr>
      </w:pPr>
      <w:r>
        <w:t xml:space="preserve">Drive operational excellence including the identification and implementation of process improvements for Treasury processes including hand-off's to/from different departments</w:t>
      </w:r>
    </w:p>
    <w:p>
      <w:pPr>
        <w:pStyle w:val="Compact"/>
        <w:numPr>
          <w:numId w:val="1002"/>
          <w:ilvl w:val="0"/>
        </w:numPr>
      </w:pPr>
      <w:r>
        <w:t xml:space="preserve">Liaise with EMEA, APAC and LATAM teams and support international cash management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oper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oper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2021-10-28T13:03:31Z</dcterms:created>
  <dcterms:modified xsi:type="dcterms:W3CDTF">2021-10-28T13:03:31Z</dcterms:modified>
</cp:coreProperties>
</file>