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https://www.velvetjobs.com/job-descriptions/senior-office-administrator</w:t>
        </w:r>
      </w:hyperlink>
    </w:p>
    <w:p>
      <w:pPr>
        <w:pStyle w:val="Heading1"/>
      </w:pPr>
      <w:bookmarkStart w:id="21" w:name="example-of-senior-office-administrator-job-description"/>
      <w:r>
        <w:t xml:space="preserve">Example of Senior Office Administrator Job Description</w:t>
      </w:r>
      <w:bookmarkEnd w:id="21"/>
    </w:p>
    <w:p>
      <w:pPr>
        <w:pStyle w:val="Compact"/>
      </w:pPr>
      <w:r>
        <w:t xml:space="preserve">Our company is growing rapidly and is searching for experienced candidates for the position of senior office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office-administrator"/>
      <w:r>
        <w:t xml:space="preserve">Responsibilities for senior office administrator</w:t>
      </w:r>
      <w:bookmarkEnd w:id="22"/>
    </w:p>
    <w:p>
      <w:pPr>
        <w:pStyle w:val="Compact"/>
        <w:numPr>
          <w:numId w:val="1001"/>
          <w:ilvl w:val="0"/>
        </w:numPr>
      </w:pPr>
      <w:r>
        <w:t xml:space="preserve">Draft, negotiate, and administer contracts, subcontracts, grants and private sector support requests from the proposal phase through close-out</w:t>
      </w:r>
    </w:p>
    <w:p>
      <w:pPr>
        <w:pStyle w:val="Compact"/>
        <w:numPr>
          <w:numId w:val="1001"/>
          <w:ilvl w:val="0"/>
        </w:numPr>
      </w:pPr>
      <w:r>
        <w:t xml:space="preserve">Review RFPs/RFAs to identify potential compliance issues that may affect the opportunity</w:t>
      </w:r>
    </w:p>
    <w:p>
      <w:pPr>
        <w:pStyle w:val="Compact"/>
        <w:numPr>
          <w:numId w:val="1001"/>
          <w:ilvl w:val="0"/>
        </w:numPr>
      </w:pPr>
      <w:r>
        <w:t xml:space="preserve">Support effective award implementation by providing guidance, and interpreting terms and conditions</w:t>
      </w:r>
    </w:p>
    <w:p>
      <w:pPr>
        <w:pStyle w:val="Compact"/>
        <w:numPr>
          <w:numId w:val="1001"/>
          <w:ilvl w:val="0"/>
        </w:numPr>
      </w:pPr>
      <w:r>
        <w:t xml:space="preserve">Advise on award implementation issues that have contractual or business-related implications, providing options and recommendations to successfully mitigate risk and resolve issues</w:t>
      </w:r>
    </w:p>
    <w:p>
      <w:pPr>
        <w:pStyle w:val="Compact"/>
        <w:numPr>
          <w:numId w:val="1001"/>
          <w:ilvl w:val="0"/>
        </w:numPr>
      </w:pPr>
      <w:r>
        <w:t xml:space="preserve">Perform independently and assume full responsibility for a portfolio of awards</w:t>
      </w:r>
    </w:p>
    <w:p>
      <w:pPr>
        <w:pStyle w:val="Compact"/>
        <w:numPr>
          <w:numId w:val="1001"/>
          <w:ilvl w:val="0"/>
        </w:numPr>
      </w:pPr>
      <w:r>
        <w:t xml:space="preserve">Work with a significant warrant/delegation of authority to sign contracts, grants, and subcontracts</w:t>
      </w:r>
    </w:p>
    <w:p>
      <w:pPr>
        <w:pStyle w:val="Compact"/>
        <w:numPr>
          <w:numId w:val="1001"/>
          <w:ilvl w:val="0"/>
        </w:numPr>
      </w:pPr>
      <w:r>
        <w:t xml:space="preserve">Develop templates, guidance documents, and other compliance tools</w:t>
      </w:r>
    </w:p>
    <w:p>
      <w:pPr>
        <w:pStyle w:val="Compact"/>
        <w:numPr>
          <w:numId w:val="1001"/>
          <w:ilvl w:val="0"/>
        </w:numPr>
      </w:pPr>
      <w:r>
        <w:t xml:space="preserve">Prepare for and attend management-level meetings, and contribute to interdepartmental policy, SOP and process improvement initiatives</w:t>
      </w:r>
    </w:p>
    <w:p>
      <w:pPr>
        <w:pStyle w:val="Compact"/>
        <w:numPr>
          <w:numId w:val="1001"/>
          <w:ilvl w:val="0"/>
        </w:numPr>
      </w:pPr>
      <w:r>
        <w:t xml:space="preserve">Complete office/administrative assignments including but not limited to disbursement of company funds through accounting system, Capital and O&amp;M project documentation, and preparation/processing of contract documents, and warehouse inventory tasks</w:t>
      </w:r>
    </w:p>
    <w:p>
      <w:pPr>
        <w:pStyle w:val="Compact"/>
        <w:numPr>
          <w:numId w:val="1001"/>
          <w:ilvl w:val="0"/>
        </w:numPr>
      </w:pPr>
      <w:r>
        <w:t xml:space="preserve">Participates as a team player at the district level, area level, and within the FOA team</w:t>
      </w:r>
    </w:p>
    <w:p>
      <w:pPr>
        <w:pStyle w:val="Heading2"/>
      </w:pPr>
      <w:bookmarkStart w:id="23" w:name="qualifications-for-senior-office-administrator"/>
      <w:r>
        <w:t xml:space="preserve">Qualifications for senior office administrator</w:t>
      </w:r>
      <w:bookmarkEnd w:id="23"/>
    </w:p>
    <w:p>
      <w:pPr>
        <w:pStyle w:val="Compact"/>
        <w:numPr>
          <w:numId w:val="1002"/>
          <w:ilvl w:val="0"/>
        </w:numPr>
      </w:pPr>
      <w:r>
        <w:t xml:space="preserve">Work week is typically 6 days per week with a minimum of 10 hours per day</w:t>
      </w:r>
    </w:p>
    <w:p>
      <w:pPr>
        <w:pStyle w:val="Compact"/>
        <w:numPr>
          <w:numId w:val="1002"/>
          <w:ilvl w:val="0"/>
        </w:numPr>
      </w:pPr>
      <w:r>
        <w:t xml:space="preserve">Up to 2 years of professional experience in financial institution (trade support related will be an asset)</w:t>
      </w:r>
    </w:p>
    <w:p>
      <w:pPr>
        <w:pStyle w:val="Compact"/>
        <w:numPr>
          <w:numId w:val="1002"/>
          <w:ilvl w:val="0"/>
        </w:numPr>
      </w:pPr>
      <w:r>
        <w:t xml:space="preserve">This posting is for 2 open positions in the team</w:t>
      </w:r>
    </w:p>
    <w:p>
      <w:pPr>
        <w:pStyle w:val="Compact"/>
        <w:numPr>
          <w:numId w:val="1002"/>
          <w:ilvl w:val="0"/>
        </w:numPr>
      </w:pPr>
      <w:r>
        <w:t xml:space="preserve">Experience with contracts and other external funding vehicles preferred</w:t>
      </w:r>
    </w:p>
    <w:p>
      <w:pPr>
        <w:pStyle w:val="Compact"/>
        <w:numPr>
          <w:numId w:val="1002"/>
          <w:ilvl w:val="0"/>
        </w:numPr>
      </w:pPr>
      <w:r>
        <w:t xml:space="preserve">Experience with the use of Community of Science/Pivot funding opportunities and expertise databases, the National Science Foundation’s FastLane database, Grants.gov, or other federal government electronic systems preferred</w:t>
      </w:r>
    </w:p>
    <w:p>
      <w:pPr>
        <w:pStyle w:val="Compact"/>
        <w:numPr>
          <w:numId w:val="1002"/>
          <w:ilvl w:val="0"/>
        </w:numPr>
      </w:pPr>
      <w:r>
        <w:t xml:space="preserve">Active TS//SCI with CI Poly security clearance is required to be considered for the opportunity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offi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offi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2021-10-28T13:31:48Z</dcterms:created>
  <dcterms:modified xsi:type="dcterms:W3CDTF">2021-10-28T13:31:48Z</dcterms:modified>
</cp:coreProperties>
</file>