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https://www.velvetjobs.com/job-descriptions/senior-network</w:t>
        </w:r>
      </w:hyperlink>
    </w:p>
    <w:p>
      <w:pPr>
        <w:pStyle w:val="Heading1"/>
      </w:pPr>
      <w:bookmarkStart w:id="21" w:name="example-of-senior-network-job-description"/>
      <w:r>
        <w:t xml:space="preserve">Example of Senior Network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network. To join our growing team, please review the list of responsibilities and qualifications.</w:t>
      </w:r>
    </w:p>
    <w:p>
      <w:pPr>
        <w:pStyle w:val="Heading2"/>
      </w:pPr>
      <w:bookmarkStart w:id="22" w:name="responsibilities-for-senior-network"/>
      <w:r>
        <w:t xml:space="preserve">Responsibilities for senior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implementation, support and maintenance of WAN, LAN and related technologies</w:t>
      </w:r>
    </w:p>
    <w:p>
      <w:pPr>
        <w:pStyle w:val="Compact"/>
        <w:numPr>
          <w:numId w:val="1001"/>
          <w:ilvl w:val="0"/>
        </w:numPr>
      </w:pPr>
      <w:r>
        <w:t xml:space="preserve">Network operations excellence providing 100% customer uptime SLA</w:t>
      </w:r>
    </w:p>
    <w:p>
      <w:pPr>
        <w:pStyle w:val="Compact"/>
        <w:numPr>
          <w:numId w:val="1001"/>
          <w:ilvl w:val="0"/>
        </w:numPr>
      </w:pPr>
      <w:r>
        <w:t xml:space="preserve">Availability for 24x7 on-call support of critical network functions</w:t>
      </w:r>
    </w:p>
    <w:p>
      <w:pPr>
        <w:pStyle w:val="Compact"/>
        <w:numPr>
          <w:numId w:val="1001"/>
          <w:ilvl w:val="0"/>
        </w:numPr>
      </w:pPr>
      <w:r>
        <w:t xml:space="preserve">Ensuring technological compliance with all best common practices, standard operating procedures, and goals established by EIG</w:t>
      </w:r>
    </w:p>
    <w:p>
      <w:pPr>
        <w:pStyle w:val="Compact"/>
        <w:numPr>
          <w:numId w:val="1001"/>
          <w:ilvl w:val="0"/>
        </w:numPr>
      </w:pPr>
      <w:r>
        <w:t xml:space="preserve">Participation in the documentation processes including network diagrams, staff contacts, vendor contacts, utilization of monitoring/resource/inventory management tools</w:t>
      </w:r>
    </w:p>
    <w:p>
      <w:pPr>
        <w:pStyle w:val="Compact"/>
        <w:numPr>
          <w:numId w:val="1001"/>
          <w:ilvl w:val="0"/>
        </w:numPr>
      </w:pPr>
      <w:r>
        <w:t xml:space="preserve">Participation in the daily planning, tracking, scheduling and execution of projects, change management activities, and general engineering activities with the network engineering teams</w:t>
      </w:r>
    </w:p>
    <w:p>
      <w:pPr>
        <w:pStyle w:val="Compact"/>
        <w:numPr>
          <w:numId w:val="1001"/>
          <w:ilvl w:val="0"/>
        </w:numPr>
      </w:pPr>
      <w:r>
        <w:t xml:space="preserve">Disaster recovery strategy planning and execution</w:t>
      </w:r>
    </w:p>
    <w:p>
      <w:pPr>
        <w:pStyle w:val="Compact"/>
        <w:numPr>
          <w:numId w:val="1001"/>
          <w:ilvl w:val="0"/>
        </w:numPr>
      </w:pPr>
      <w:r>
        <w:t xml:space="preserve">Participation in root cause analysis and post mortem processes with business, customer services and other technology teams</w:t>
      </w:r>
    </w:p>
    <w:p>
      <w:pPr>
        <w:pStyle w:val="Compact"/>
        <w:numPr>
          <w:numId w:val="1001"/>
          <w:ilvl w:val="0"/>
        </w:numPr>
      </w:pPr>
      <w:r>
        <w:t xml:space="preserve">Support the production environments, including local datacenter(s) and remote components</w:t>
      </w:r>
    </w:p>
    <w:p>
      <w:pPr>
        <w:pStyle w:val="Compact"/>
        <w:numPr>
          <w:numId w:val="1001"/>
          <w:ilvl w:val="0"/>
        </w:numPr>
      </w:pPr>
      <w:r>
        <w:t xml:space="preserve">Perform network troubleshooting, systems installation, serve as local expert for key platforms, day-to-day system administration</w:t>
      </w:r>
    </w:p>
    <w:p>
      <w:pPr>
        <w:pStyle w:val="Heading2"/>
      </w:pPr>
      <w:bookmarkStart w:id="23" w:name="qualifications-for-senior-network"/>
      <w:r>
        <w:t xml:space="preserve">Qualifications for senior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high level expertise in designing sustainable, highly available, network infrastructure solutions in a large-scale, multisite, international environment</w:t>
      </w:r>
    </w:p>
    <w:p>
      <w:pPr>
        <w:pStyle w:val="Compact"/>
        <w:numPr>
          <w:numId w:val="1002"/>
          <w:ilvl w:val="0"/>
        </w:numPr>
      </w:pPr>
      <w:r>
        <w:t xml:space="preserve">Expertise in interfacing with carriers to manage circuit delivery, troubleshooting and migration</w:t>
      </w:r>
    </w:p>
    <w:p>
      <w:pPr>
        <w:pStyle w:val="Compact"/>
        <w:numPr>
          <w:numId w:val="1002"/>
          <w:ilvl w:val="0"/>
        </w:numPr>
      </w:pPr>
      <w:r>
        <w:t xml:space="preserve">Next Generation Firewalls, Stateful firewalls, SSL, Remote Access VPN experience</w:t>
      </w:r>
    </w:p>
    <w:p>
      <w:pPr>
        <w:pStyle w:val="Compact"/>
        <w:numPr>
          <w:numId w:val="1002"/>
          <w:ilvl w:val="0"/>
        </w:numPr>
      </w:pPr>
      <w:r>
        <w:t xml:space="preserve">Virtualization technologies, both networking (VRF, VDC, Nexus1kv) and compute (VMware, Openstack) experience</w:t>
      </w:r>
    </w:p>
    <w:p>
      <w:pPr>
        <w:pStyle w:val="Compact"/>
        <w:numPr>
          <w:numId w:val="1002"/>
          <w:ilvl w:val="0"/>
        </w:numPr>
      </w:pPr>
      <w:r>
        <w:t xml:space="preserve">5+ years experience with administering LAN/WAN networks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analysis and design of LAN and WAN data networks, wireless networks, voice networks, and/or network management systems to support voice and data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